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泰山护理职业学院艺术教育发展年度报告</w:t>
      </w:r>
    </w:p>
    <w:p>
      <w:pPr>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根据《关于报送教育领域企事业单位信息公开第三方评估指标体系》精神，结合学院艺术教育工作的实际，现将泰山护理职业学院艺术教育开展情况报告如下：</w:t>
      </w:r>
    </w:p>
    <w:p>
      <w:pPr>
        <w:keepNext w:val="0"/>
        <w:keepLines w:val="0"/>
        <w:pageBreakBefore w:val="0"/>
        <w:tabs>
          <w:tab w:val="left" w:pos="2946"/>
        </w:tabs>
        <w:kinsoku/>
        <w:wordWrap/>
        <w:overflowPunct/>
        <w:topLinePunct w:val="0"/>
        <w:autoSpaceDE/>
        <w:autoSpaceDN/>
        <w:bidi w:val="0"/>
        <w:adjustRightInd/>
        <w:snapToGrid/>
        <w:spacing w:line="600" w:lineRule="exact"/>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黑体" w:hAnsi="黑体" w:eastAsia="黑体" w:cs="黑体"/>
          <w:sz w:val="32"/>
          <w:szCs w:val="32"/>
          <w:lang w:eastAsia="zh-CN"/>
        </w:rPr>
      </w:pPr>
      <w:r>
        <w:rPr>
          <w:rFonts w:hint="eastAsia" w:ascii="仿宋_GB2312" w:hAnsi="仿宋_GB2312" w:eastAsia="仿宋_GB2312" w:cs="仿宋_GB2312"/>
          <w:kern w:val="2"/>
          <w:sz w:val="32"/>
          <w:szCs w:val="32"/>
          <w:lang w:val="en-US" w:eastAsia="zh-CN" w:bidi="ar-SA"/>
        </w:rPr>
        <w:t>学院深入贯彻落实中共中央办公厅、国务院办公厅印发的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国务院办公厅关于全面加强和改进学校美育工作的意见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山东省高等学校美育工作评价指标体系</w:t>
      </w:r>
      <w:r>
        <w:rPr>
          <w:rFonts w:hint="eastAsia" w:ascii="仿宋_GB2312" w:hAnsi="仿宋_GB2312" w:eastAsia="仿宋_GB2312" w:cs="仿宋_GB2312"/>
          <w:sz w:val="32"/>
          <w:szCs w:val="32"/>
          <w:lang w:eastAsia="zh-CN"/>
        </w:rPr>
        <w:t>》等文件精神，坚持立德树人的根本任务，将艺术教育贯穿在学院教育教学全过程。学院坚持科学定位、统筹布局，依托公共教学部艺术教研室、学工处（团委）、各系部，通过课堂教学、艺术实践、艺术展演及校园文化开展各项美育教育教学和实践活动，</w:t>
      </w:r>
      <w:r>
        <w:rPr>
          <w:rFonts w:hint="eastAsia" w:ascii="仿宋_GB2312" w:hAnsi="仿宋_GB2312" w:eastAsia="仿宋_GB2312" w:cs="仿宋_GB2312"/>
          <w:sz w:val="32"/>
          <w:szCs w:val="32"/>
        </w:rPr>
        <w:t>以提高学生审美和人文素养为目标，弘扬中华传统文化，健全面向人人的美育育人机制，全面开展</w:t>
      </w:r>
      <w:r>
        <w:rPr>
          <w:rFonts w:hint="eastAsia" w:ascii="仿宋_GB2312" w:hAnsi="仿宋_GB2312" w:eastAsia="仿宋_GB2312" w:cs="仿宋_GB2312"/>
          <w:sz w:val="32"/>
          <w:szCs w:val="32"/>
          <w:lang w:eastAsia="zh-CN"/>
        </w:rPr>
        <w:t>艺术</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，在艺术教育实践活动开展、校园文化氛围营造等多方面取得良好成效。</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二、工作进展及成效：</w:t>
      </w:r>
    </w:p>
    <w:p>
      <w:pPr>
        <w:keepNext w:val="0"/>
        <w:keepLines w:val="0"/>
        <w:pageBreakBefore w:val="0"/>
        <w:numPr>
          <w:ilvl w:val="0"/>
          <w:numId w:val="0"/>
        </w:numPr>
        <w:kinsoku/>
        <w:wordWrap/>
        <w:overflowPunct/>
        <w:topLinePunct w:val="0"/>
        <w:autoSpaceDE/>
        <w:autoSpaceDN/>
        <w:bidi w:val="0"/>
        <w:adjustRightInd/>
        <w:snapToGrid/>
        <w:spacing w:line="600" w:lineRule="exact"/>
        <w:jc w:val="left"/>
        <w:rPr>
          <w:rFonts w:hint="eastAsia" w:ascii="楷体" w:hAnsi="楷体" w:eastAsia="楷体" w:cs="楷体"/>
          <w:b w:val="0"/>
          <w:bCs w:val="0"/>
          <w:sz w:val="30"/>
          <w:szCs w:val="30"/>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全方位开展艺术教育，</w:t>
      </w:r>
      <w:r>
        <w:rPr>
          <w:rFonts w:hint="eastAsia" w:ascii="楷体" w:hAnsi="楷体" w:eastAsia="楷体" w:cs="楷体"/>
          <w:b w:val="0"/>
          <w:bCs w:val="0"/>
          <w:sz w:val="30"/>
          <w:szCs w:val="30"/>
        </w:rPr>
        <w:t>把</w:t>
      </w:r>
      <w:r>
        <w:rPr>
          <w:rFonts w:hint="eastAsia" w:ascii="楷体" w:hAnsi="楷体" w:eastAsia="楷体" w:cs="楷体"/>
          <w:b w:val="0"/>
          <w:bCs w:val="0"/>
          <w:sz w:val="30"/>
          <w:szCs w:val="30"/>
          <w:lang w:eastAsia="zh-CN"/>
        </w:rPr>
        <w:t>艺术</w:t>
      </w:r>
      <w:r>
        <w:rPr>
          <w:rFonts w:hint="eastAsia" w:ascii="楷体" w:hAnsi="楷体" w:eastAsia="楷体" w:cs="楷体"/>
          <w:b w:val="0"/>
          <w:bCs w:val="0"/>
          <w:sz w:val="30"/>
          <w:szCs w:val="30"/>
        </w:rPr>
        <w:t>教育工作渗入整个教学过程</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lang w:eastAsia="zh-CN"/>
        </w:rPr>
        <w:t>学院不断强化美育育人功能，充分发挥美育工作在人才培养中的作用，通过艺术教育达到美育教育的目的，将《公共艺术》课程纳入《泰山护理职业学院人才培养方案》，以限定选修课面向全体学生普及艺术教育，</w:t>
      </w:r>
      <w:r>
        <w:rPr>
          <w:rFonts w:hint="eastAsia" w:ascii="仿宋_GB2312" w:hAnsi="仿宋_GB2312" w:eastAsia="仿宋_GB2312" w:cs="仿宋_GB2312"/>
          <w:b w:val="0"/>
          <w:bCs/>
          <w:sz w:val="32"/>
          <w:szCs w:val="32"/>
        </w:rPr>
        <w:t>根</w:t>
      </w:r>
      <w:r>
        <w:rPr>
          <w:rFonts w:hint="eastAsia" w:ascii="仿宋_GB2312" w:hAnsi="仿宋_GB2312" w:eastAsia="仿宋_GB2312" w:cs="仿宋_GB2312"/>
          <w:sz w:val="32"/>
          <w:szCs w:val="32"/>
        </w:rPr>
        <w:t>据学生实际和课程大纲，逐步完善课程设置，课程内容与专业课程有机结合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以学生为主体，以审美教育为核心，通过</w:t>
      </w:r>
      <w:r>
        <w:rPr>
          <w:rFonts w:hint="eastAsia" w:ascii="仿宋_GB2312" w:hAnsi="仿宋_GB2312" w:eastAsia="仿宋_GB2312" w:cs="仿宋_GB2312"/>
          <w:sz w:val="32"/>
          <w:szCs w:val="32"/>
          <w:lang w:eastAsia="zh-CN"/>
        </w:rPr>
        <w:t>音乐鉴赏和美术鉴赏课堂教学</w:t>
      </w:r>
      <w:r>
        <w:rPr>
          <w:rFonts w:hint="eastAsia" w:ascii="仿宋_GB2312" w:hAnsi="仿宋_GB2312" w:eastAsia="仿宋_GB2312" w:cs="仿宋_GB2312"/>
          <w:sz w:val="32"/>
          <w:szCs w:val="32"/>
        </w:rPr>
        <w:t>，普及音乐、美术常识，让学生认识各种艺术形式，提高学生对艺术教育的认知。围绕学生兴趣，有针对性</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设计艺术教育的课堂教学内容，将爱国主义教育和中华民族文化渗透进课堂教学内容，借助多媒体等教学方式，利用网络平台用微课的方式，进行鉴赏教学，让学生在欣赏中感受艺术魅力，感受民族艺术中的优秀文化素质和精神文化素质，提高艺术鉴赏力，培养具有审美修养的高素质技术技能人才</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（二）强化艺术教育实践，完善美育协同育人机制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学院坚持以学生为本，艺术教研室</w:t>
      </w:r>
      <w:r>
        <w:rPr>
          <w:rFonts w:hint="eastAsia" w:ascii="仿宋_GB2312" w:hAnsi="仿宋_GB2312" w:eastAsia="仿宋_GB2312" w:cs="仿宋_GB2312"/>
          <w:sz w:val="32"/>
          <w:szCs w:val="32"/>
        </w:rPr>
        <w:t>积极拓展课程资源，引导学生根据自己的兴趣爱好进行自主选择，开展多种形式的艺术实践教学，</w:t>
      </w:r>
      <w:r>
        <w:rPr>
          <w:rFonts w:hint="eastAsia" w:ascii="仿宋_GB2312" w:hAnsi="仿宋_GB2312" w:eastAsia="仿宋_GB2312" w:cs="仿宋_GB2312"/>
          <w:sz w:val="32"/>
          <w:szCs w:val="32"/>
          <w:lang w:eastAsia="zh-CN"/>
        </w:rPr>
        <w:t>不断强化艺术教育实践育人的功能，树立正确的艺术审美观，培育深厚的民族情感，将</w:t>
      </w:r>
      <w:r>
        <w:rPr>
          <w:rFonts w:hint="eastAsia" w:ascii="仿宋_GB2312" w:hAnsi="仿宋_GB2312" w:eastAsia="仿宋_GB2312" w:cs="仿宋_GB2312"/>
          <w:sz w:val="32"/>
          <w:szCs w:val="32"/>
        </w:rPr>
        <w:t>理论和实践有效的结合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一方面，扎实推进艺术兴趣小组活动的开展，一方面，积极为学生创设交流展示的平台，从而充分的提高学生的艺术鉴赏能力和艺术实践能力</w:t>
      </w:r>
      <w:r>
        <w:rPr>
          <w:rFonts w:hint="eastAsia" w:ascii="仿宋_GB2312" w:hAnsi="仿宋_GB2312" w:eastAsia="仿宋_GB2312" w:cs="仿宋_GB2312"/>
          <w:sz w:val="32"/>
          <w:szCs w:val="32"/>
          <w:lang w:eastAsia="zh-CN"/>
        </w:rPr>
        <w:t>，建立文化自信，</w:t>
      </w:r>
      <w:r>
        <w:rPr>
          <w:rFonts w:hint="eastAsia" w:ascii="仿宋_GB2312" w:hAnsi="仿宋_GB2312" w:eastAsia="仿宋_GB2312" w:cs="仿宋_GB2312"/>
          <w:sz w:val="32"/>
          <w:szCs w:val="32"/>
          <w:lang w:val="en-US" w:eastAsia="zh-CN"/>
        </w:rPr>
        <w:t>增强了学生的团队协作，红色文化激发着学生的爱国热情，传承经典，</w:t>
      </w:r>
      <w:r>
        <w:rPr>
          <w:rFonts w:hint="eastAsia" w:ascii="仿宋_GB2312" w:hAnsi="仿宋_GB2312" w:eastAsia="仿宋_GB2312" w:cs="仿宋_GB2312"/>
          <w:sz w:val="32"/>
          <w:szCs w:val="32"/>
          <w:lang w:eastAsia="zh-CN"/>
        </w:rPr>
        <w:t>打造学院美育特色的美育协同育人机制</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320" w:firstLineChars="100"/>
        <w:rPr>
          <w:rFonts w:hint="eastAsia" w:ascii="楷体" w:hAnsi="楷体" w:eastAsia="楷体" w:cs="楷体"/>
          <w:sz w:val="32"/>
          <w:szCs w:val="32"/>
          <w:lang w:eastAsia="zh-CN"/>
        </w:rPr>
      </w:pPr>
      <w:r>
        <w:rPr>
          <w:rFonts w:hint="eastAsia" w:ascii="楷体" w:hAnsi="楷体" w:eastAsia="楷体" w:cs="楷体"/>
          <w:sz w:val="32"/>
          <w:szCs w:val="32"/>
          <w:lang w:eastAsia="zh-CN"/>
        </w:rPr>
        <w:t>（三）积极参加各类</w:t>
      </w:r>
      <w:r>
        <w:rPr>
          <w:rFonts w:hint="eastAsia" w:ascii="楷体" w:hAnsi="楷体" w:eastAsia="楷体" w:cs="楷体"/>
          <w:sz w:val="32"/>
          <w:szCs w:val="32"/>
        </w:rPr>
        <w:t>比赛及艺术</w:t>
      </w:r>
      <w:r>
        <w:rPr>
          <w:rFonts w:hint="eastAsia" w:ascii="楷体" w:hAnsi="楷体" w:eastAsia="楷体" w:cs="楷体"/>
          <w:sz w:val="32"/>
          <w:szCs w:val="32"/>
          <w:lang w:eastAsia="zh-CN"/>
        </w:rPr>
        <w:t>展演，创新人才培养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省教育厅组织的</w:t>
      </w:r>
      <w:r>
        <w:rPr>
          <w:rFonts w:hint="eastAsia" w:ascii="仿宋_GB2312" w:hAnsi="仿宋_GB2312" w:eastAsia="仿宋_GB2312" w:cs="仿宋_GB2312"/>
          <w:sz w:val="32"/>
          <w:szCs w:val="32"/>
        </w:rPr>
        <w:t>山东省大学生合唱艺术节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书法大赛</w:t>
      </w:r>
      <w:r>
        <w:rPr>
          <w:rFonts w:hint="eastAsia" w:ascii="仿宋_GB2312" w:hAnsi="仿宋_GB2312" w:eastAsia="仿宋_GB2312" w:cs="仿宋_GB2312"/>
          <w:sz w:val="32"/>
          <w:szCs w:val="32"/>
          <w:lang w:eastAsia="zh-CN"/>
        </w:rPr>
        <w:t>等各项比赛、校庆文艺汇演及书画展</w:t>
      </w:r>
      <w:r>
        <w:rPr>
          <w:rFonts w:hint="eastAsia" w:ascii="仿宋_GB2312" w:hAnsi="仿宋_GB2312" w:eastAsia="仿宋_GB2312" w:cs="仿宋_GB2312"/>
          <w:sz w:val="32"/>
          <w:szCs w:val="32"/>
        </w:rPr>
        <w:t>等一系列艺术实践活动，</w:t>
      </w:r>
      <w:r>
        <w:rPr>
          <w:rFonts w:hint="eastAsia" w:ascii="仿宋_GB2312" w:hAnsi="仿宋_GB2312" w:eastAsia="仿宋_GB2312" w:cs="仿宋_GB2312"/>
          <w:sz w:val="32"/>
          <w:szCs w:val="32"/>
          <w:lang w:eastAsia="zh-CN"/>
        </w:rPr>
        <w:t>激发了学生对艺术学习和实践的热情，</w:t>
      </w:r>
      <w:r>
        <w:rPr>
          <w:rFonts w:hint="eastAsia" w:ascii="仿宋_GB2312" w:hAnsi="仿宋_GB2312" w:eastAsia="仿宋_GB2312" w:cs="仿宋_GB2312"/>
          <w:sz w:val="32"/>
          <w:szCs w:val="32"/>
        </w:rPr>
        <w:t>锻炼了学生的意志，培养了学生的艺术实践能力，活跃了学生的校园文化生活</w:t>
      </w:r>
      <w:r>
        <w:rPr>
          <w:rFonts w:hint="eastAsia" w:ascii="仿宋_GB2312" w:hAnsi="仿宋_GB2312" w:eastAsia="仿宋_GB2312" w:cs="仿宋_GB2312"/>
          <w:sz w:val="32"/>
          <w:szCs w:val="32"/>
          <w:lang w:eastAsia="zh-CN"/>
        </w:rPr>
        <w:t>。三年来在</w:t>
      </w:r>
      <w:r>
        <w:rPr>
          <w:rFonts w:hint="eastAsia" w:ascii="仿宋_GB2312" w:hAnsi="仿宋_GB2312" w:eastAsia="仿宋_GB2312" w:cs="仿宋_GB2312"/>
          <w:sz w:val="32"/>
          <w:szCs w:val="32"/>
          <w:lang w:val="en-US" w:eastAsia="zh-CN"/>
        </w:rPr>
        <w:t>省级比赛及展演中荣获一、二、三等奖20余项。</w:t>
      </w:r>
      <w:r>
        <w:rPr>
          <w:rFonts w:hint="eastAsia" w:ascii="仿宋_GB2312" w:hAnsi="仿宋_GB2312" w:eastAsia="仿宋_GB2312" w:cs="仿宋_GB2312"/>
          <w:b w:val="0"/>
          <w:bCs w:val="0"/>
          <w:color w:val="000000"/>
          <w:sz w:val="32"/>
          <w:szCs w:val="32"/>
          <w:lang w:eastAsia="zh-CN"/>
        </w:rPr>
        <w:t>在</w:t>
      </w:r>
      <w:r>
        <w:rPr>
          <w:rFonts w:hint="eastAsia" w:ascii="仿宋_GB2312" w:hAnsi="仿宋_GB2312" w:eastAsia="仿宋_GB2312" w:cs="仿宋_GB2312"/>
          <w:b w:val="0"/>
          <w:bCs w:val="0"/>
          <w:color w:val="000000"/>
          <w:sz w:val="32"/>
          <w:szCs w:val="32"/>
          <w:lang w:val="en-US" w:eastAsia="zh-CN"/>
        </w:rPr>
        <w:t>2020年</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山东省第六届大学生艺术展演中我院荣获“优秀组织奖”，艺术指导教师获优秀实践教学成果奖三项。</w:t>
      </w:r>
    </w:p>
    <w:tbl>
      <w:tblPr>
        <w:tblStyle w:val="2"/>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2595"/>
        <w:gridCol w:w="2040"/>
        <w:gridCol w:w="2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191"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000000" w:themeColor="text1"/>
                <w:sz w:val="23"/>
                <w:szCs w:val="23"/>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3"/>
                <w:szCs w:val="23"/>
                <w:highlight w:val="none"/>
                <w:u w:val="none"/>
                <w:lang w:val="en-US" w:eastAsia="zh-CN" w:bidi="ar"/>
                <w14:textFill>
                  <w14:solidFill>
                    <w14:schemeClr w14:val="tx1"/>
                  </w14:solidFill>
                </w14:textFill>
              </w:rPr>
              <w:t>年度</w:t>
            </w:r>
          </w:p>
        </w:tc>
        <w:tc>
          <w:tcPr>
            <w:tcW w:w="259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000000" w:themeColor="text1"/>
                <w:sz w:val="23"/>
                <w:szCs w:val="23"/>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3"/>
                <w:szCs w:val="23"/>
                <w:highlight w:val="none"/>
                <w:u w:val="none"/>
                <w:lang w:val="en-US" w:eastAsia="zh-CN" w:bidi="ar"/>
                <w14:textFill>
                  <w14:solidFill>
                    <w14:schemeClr w14:val="tx1"/>
                  </w14:solidFill>
                </w14:textFill>
              </w:rPr>
              <w:t>参赛项目名称</w:t>
            </w:r>
          </w:p>
        </w:tc>
        <w:tc>
          <w:tcPr>
            <w:tcW w:w="204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000000" w:themeColor="text1"/>
                <w:sz w:val="23"/>
                <w:szCs w:val="23"/>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3"/>
                <w:szCs w:val="23"/>
                <w:highlight w:val="none"/>
                <w:u w:val="none"/>
                <w:lang w:val="en-US" w:eastAsia="zh-CN" w:bidi="ar"/>
                <w14:textFill>
                  <w14:solidFill>
                    <w14:schemeClr w14:val="tx1"/>
                  </w14:solidFill>
                </w14:textFill>
              </w:rPr>
              <w:t>主办单位</w:t>
            </w:r>
          </w:p>
        </w:tc>
        <w:tc>
          <w:tcPr>
            <w:tcW w:w="247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000000" w:themeColor="text1"/>
                <w:sz w:val="23"/>
                <w:szCs w:val="23"/>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3"/>
                <w:szCs w:val="23"/>
                <w:highlight w:val="none"/>
                <w:u w:val="none"/>
                <w:lang w:val="en-US" w:eastAsia="zh-CN" w:bidi="ar"/>
                <w14:textFill>
                  <w14:solidFill>
                    <w14:schemeClr w14:val="tx1"/>
                  </w14:solidFill>
                </w14:textFill>
              </w:rPr>
              <w:t>获奖等次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19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2019年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“放歌新时代”山东省大学生校园最美歌声大赛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山东省委宣传部、山东省委教育工委、共青团山东省委、山东省教育厅</w:t>
            </w:r>
          </w:p>
        </w:tc>
        <w:tc>
          <w:tcPr>
            <w:tcW w:w="247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2020年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2019年“新声力量”山东省大学生合唱艺术节</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2020山东省第六届大学生艺术展演艺术表演（小合唱组）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山东省第六届大学生艺术展演艺术作品（绘画）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山东省第六届大学生艺术展演艺术作品（绘画）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山东省第六届大学生艺术展演艺术作品（绘画）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山东省第六届大学生艺术展演艺术作品（绘画）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山东省第六届大学生艺术展演艺术作品（绘画）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山东省第六届大学生艺术展演艺术作品（绘画）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山东省第六届大学生艺术展演艺术作品（摄影）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山东省第六届大学生艺术展演艺术作品（摄影）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山东省第六届大学生艺术展演艺术作品（摄影）</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山东省第六届大学生艺术展演艺术作品（舞蹈）</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2020年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2019年“新声力量”山东省大学生合唱艺术节                     </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优秀实践教学成果奖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2020年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2020年山东省大学生艺术展演</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优秀实践教学成果奖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规范书写汉字大赛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2021年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规范书写汉字大赛</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山东省教育厅</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优秀指导教师</w:t>
            </w:r>
            <w:bookmarkStart w:id="0" w:name="_GoBack"/>
            <w:bookmarkEnd w:id="0"/>
          </w:p>
        </w:tc>
      </w:tr>
    </w:tbl>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 w:val="0"/>
          <w:bCs w:val="0"/>
          <w:i w:val="0"/>
          <w:caps w:val="0"/>
          <w:color w:val="000000"/>
          <w:spacing w:val="0"/>
          <w:sz w:val="32"/>
          <w:szCs w:val="32"/>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（四）紧抓校园文化建设，创建独具特色的艺术氛围</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我院十分注重校园文化建设，积极营造健康高雅的文化艺术氛围</w:t>
      </w:r>
      <w:r>
        <w:rPr>
          <w:rFonts w:hint="eastAsia" w:ascii="仿宋_GB2312" w:hAnsi="仿宋_GB2312" w:eastAsia="仿宋_GB2312" w:cs="仿宋_GB2312"/>
          <w:sz w:val="32"/>
          <w:szCs w:val="32"/>
          <w:lang w:eastAsia="zh-CN"/>
        </w:rPr>
        <w:t>，配合路标、宣传栏、校园广播等，营造健康、高雅的校园艺术氛围，以美感人、以景育人。在</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配乐朗诵</w:t>
      </w:r>
      <w:r>
        <w:rPr>
          <w:rFonts w:hint="eastAsia" w:ascii="仿宋_GB2312" w:hAnsi="仿宋_GB2312" w:eastAsia="仿宋_GB2312" w:cs="仿宋_GB2312"/>
          <w:sz w:val="32"/>
          <w:szCs w:val="32"/>
          <w:lang w:eastAsia="zh-CN"/>
        </w:rPr>
        <w:t>形式排出配乐朗诵及合唱作品《唱支山歌给党听》，并创作视频</w:t>
      </w:r>
      <w:r>
        <w:rPr>
          <w:rFonts w:hint="eastAsia" w:ascii="仿宋_GB2312" w:hAnsi="仿宋_GB2312" w:eastAsia="仿宋_GB2312" w:cs="仿宋_GB2312"/>
          <w:sz w:val="32"/>
          <w:szCs w:val="32"/>
          <w:lang w:val="en-US" w:eastAsia="zh-CN"/>
        </w:rPr>
        <w:t>“献礼建党百年师生同唱一首歌”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学院领导与师生</w:t>
      </w:r>
      <w:r>
        <w:rPr>
          <w:rFonts w:hint="eastAsia" w:ascii="仿宋_GB2312" w:hAnsi="仿宋_GB2312" w:eastAsia="仿宋_GB2312" w:cs="仿宋_GB2312"/>
          <w:sz w:val="32"/>
          <w:szCs w:val="32"/>
        </w:rPr>
        <w:t>共同唱响了唱支山歌给党听，表达了对中国共产党的忠诚与热爱，引领</w:t>
      </w:r>
      <w:r>
        <w:rPr>
          <w:rFonts w:hint="eastAsia" w:ascii="仿宋_GB2312" w:hAnsi="仿宋_GB2312" w:eastAsia="仿宋_GB2312" w:cs="仿宋_GB2312"/>
          <w:sz w:val="32"/>
          <w:szCs w:val="32"/>
          <w:lang w:eastAsia="zh-CN"/>
        </w:rPr>
        <w:t>全院</w:t>
      </w:r>
      <w:r>
        <w:rPr>
          <w:rFonts w:hint="eastAsia" w:ascii="仿宋_GB2312" w:hAnsi="仿宋_GB2312" w:eastAsia="仿宋_GB2312" w:cs="仿宋_GB2312"/>
          <w:sz w:val="32"/>
          <w:szCs w:val="32"/>
        </w:rPr>
        <w:t>师生重温红色历史致敬革命前辈，表达了对祖国深深的爱恋与祝福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落实了立德树人的根本任务，</w:t>
      </w:r>
      <w:r>
        <w:rPr>
          <w:rFonts w:hint="eastAsia" w:ascii="仿宋_GB2312" w:hAnsi="仿宋_GB2312" w:eastAsia="仿宋_GB2312" w:cs="仿宋_GB2312"/>
          <w:sz w:val="32"/>
          <w:szCs w:val="32"/>
        </w:rPr>
        <w:t>营造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健康高雅的文化艺术氛围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展现了学院形象。</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三、师资及保障：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为保证艺术选修课程的开设和教学质量，</w:t>
      </w:r>
      <w:r>
        <w:rPr>
          <w:rFonts w:hint="eastAsia" w:ascii="仿宋_GB2312" w:hAnsi="仿宋_GB2312" w:eastAsia="仿宋_GB2312" w:cs="仿宋_GB2312"/>
          <w:sz w:val="32"/>
          <w:szCs w:val="32"/>
          <w:lang w:val="en-US" w:eastAsia="zh-CN"/>
        </w:rPr>
        <w:t>2018年底建艺术教研室，</w:t>
      </w:r>
      <w:r>
        <w:rPr>
          <w:rFonts w:hint="eastAsia" w:ascii="仿宋_GB2312" w:hAnsi="仿宋_GB2312" w:eastAsia="仿宋_GB2312" w:cs="仿宋_GB2312"/>
          <w:sz w:val="32"/>
          <w:szCs w:val="32"/>
          <w:lang w:eastAsia="zh-CN"/>
        </w:rPr>
        <w:t>设定为专门的公共艺术课程教研室，为进一步提高艺术教育课程教学质量，加强公共艺术教育师资队伍建设，采用以校内师资为主，校外聘用兼职教师为辅的形式开展艺术教育工作，现有专任艺术教师</w:t>
      </w:r>
      <w:r>
        <w:rPr>
          <w:rFonts w:hint="eastAsia" w:ascii="仿宋_GB2312" w:hAnsi="仿宋_GB2312" w:eastAsia="仿宋_GB2312" w:cs="仿宋_GB2312"/>
          <w:sz w:val="32"/>
          <w:szCs w:val="32"/>
          <w:lang w:val="en-US" w:eastAsia="zh-CN"/>
        </w:rPr>
        <w:t>3名，校内兼课教师4人，外聘兼职教师2人，这些教师都根据自己专业特长承担了艺术教育课堂教学和艺术兴趣小组实践教学工作</w:t>
      </w:r>
      <w:r>
        <w:rPr>
          <w:rFonts w:hint="eastAsia" w:ascii="仿宋_GB2312" w:hAnsi="仿宋_GB2312" w:eastAsia="仿宋_GB2312" w:cs="仿宋_GB2312"/>
          <w:sz w:val="32"/>
          <w:szCs w:val="32"/>
          <w:lang w:eastAsia="zh-CN"/>
        </w:rPr>
        <w:t>。根据学院实际情况，系部经常开展各种形式的教研活动以培养艺术教师的专业业务素质及师德师风教育培训，鼓励艺术教师重视专业提升，提高美育素养，增强美育责任。不断改善艺术教育条件，配备公共艺术课程所需要的专用教室和器材，包括音乐教室和美术教室，进一步满足了艺术实践教学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四、存在的问题及解决的措施：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总结几年来的艺术教育工作，我们既认清了自我的成绩，同时也发现了在教育教学中的不足，如课程内容不够丰富，投入不够等，针对问题具体整改措施如下：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1、进一步加强实践教学，扩大艺术实践教学规模，如合唱队、乐队、舞蹈队等多种艺术团体同时存在同时活动，更好的激发学生的学习兴趣；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2、逐步增加公共艺术课程门数，不断丰富艺术课程的开设，使公共艺术限定选修课、任意选修课形成日趋完善的课程体系；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3、进一步做好校园文化建设，注重艺术教育活动的丰富性、多样性，让学生感受不同课程内容熏陶，进一步提升艺术素养。</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五、下一步工作计划：</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院将继续深入贯彻落实《关于全面加强和改进新时代学校美育工作的意见》等文件精神，落实立德树人的根本任务，将美育融入人才培养的全过程，传承中华优秀文化，推进艺术教育教学改革，引领学生树立正确的审美观，陶冶情操，激发想象力和创新意识，培养德智体美劳全面发展，具有审美情趣、人文素养和职业素质的高素质技能人才。</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left"/>
        <w:rPr>
          <w:rFonts w:hint="eastAsia"/>
          <w:b/>
          <w:sz w:val="32"/>
          <w:szCs w:val="32"/>
          <w:lang w:val="en-US" w:eastAsia="zh-CN"/>
        </w:rPr>
      </w:pPr>
      <w:r>
        <w:rPr>
          <w:rFonts w:hint="eastAsia"/>
          <w:b/>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left"/>
        <w:rPr>
          <w:rFonts w:hint="eastAsia"/>
          <w:b/>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left"/>
        <w:rPr>
          <w:rFonts w:hint="eastAsia"/>
          <w:b/>
          <w:sz w:val="30"/>
          <w:szCs w:val="30"/>
          <w:lang w:val="en-US" w:eastAsia="zh-CN"/>
        </w:rPr>
      </w:pPr>
      <w:r>
        <w:rPr>
          <w:rFonts w:hint="eastAsia"/>
          <w:b/>
          <w:sz w:val="30"/>
          <w:szCs w:val="30"/>
          <w:lang w:val="en-US" w:eastAsia="zh-CN"/>
        </w:rPr>
        <w:t xml:space="preserve">                                   公共教学部艺术教研室</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left"/>
        <w:rPr>
          <w:rFonts w:hint="eastAsia" w:ascii="仿宋_GB2312" w:hAnsi="仿宋_GB2312" w:eastAsia="仿宋_GB2312" w:cs="仿宋_GB2312"/>
          <w:kern w:val="2"/>
          <w:sz w:val="28"/>
          <w:szCs w:val="28"/>
          <w:lang w:val="en-US" w:eastAsia="zh-CN" w:bidi="ar-SA"/>
        </w:rPr>
      </w:pPr>
      <w:r>
        <w:rPr>
          <w:rFonts w:hint="eastAsia"/>
          <w:b/>
          <w:sz w:val="30"/>
          <w:szCs w:val="30"/>
          <w:lang w:val="en-US" w:eastAsia="zh-CN"/>
        </w:rPr>
        <w:t xml:space="preserve">                                     2022年9月22日</w:t>
      </w:r>
    </w:p>
    <w:sectPr>
      <w:pgSz w:w="11906" w:h="16838"/>
      <w:pgMar w:top="1701" w:right="1644" w:bottom="1304"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NzkyZDcwYjEwYWQ5YmU2YTkwMTgxZTljMmE1ZWMifQ=="/>
  </w:docVars>
  <w:rsids>
    <w:rsidRoot w:val="68FA3521"/>
    <w:rsid w:val="02906F11"/>
    <w:rsid w:val="045D0A1C"/>
    <w:rsid w:val="0536100F"/>
    <w:rsid w:val="06C17F78"/>
    <w:rsid w:val="0714154B"/>
    <w:rsid w:val="080B0705"/>
    <w:rsid w:val="09D757D3"/>
    <w:rsid w:val="0D29243C"/>
    <w:rsid w:val="0D4479F5"/>
    <w:rsid w:val="0FCF5BBC"/>
    <w:rsid w:val="12261F5D"/>
    <w:rsid w:val="143824FF"/>
    <w:rsid w:val="14961F4B"/>
    <w:rsid w:val="14AA13DC"/>
    <w:rsid w:val="15215997"/>
    <w:rsid w:val="183F6F73"/>
    <w:rsid w:val="1BC31CAE"/>
    <w:rsid w:val="1DCD471E"/>
    <w:rsid w:val="1E4A3FC0"/>
    <w:rsid w:val="1E8E0A96"/>
    <w:rsid w:val="21A80557"/>
    <w:rsid w:val="26E203BA"/>
    <w:rsid w:val="27B843BD"/>
    <w:rsid w:val="28A32C4B"/>
    <w:rsid w:val="28E53263"/>
    <w:rsid w:val="2A1E23B1"/>
    <w:rsid w:val="2A97058D"/>
    <w:rsid w:val="2B0D7B41"/>
    <w:rsid w:val="2D263F00"/>
    <w:rsid w:val="2ED300D8"/>
    <w:rsid w:val="31D70DB8"/>
    <w:rsid w:val="3454129D"/>
    <w:rsid w:val="347656B7"/>
    <w:rsid w:val="365463A7"/>
    <w:rsid w:val="37140EC3"/>
    <w:rsid w:val="37347390"/>
    <w:rsid w:val="3B854580"/>
    <w:rsid w:val="3D6C7658"/>
    <w:rsid w:val="43767E59"/>
    <w:rsid w:val="45315E04"/>
    <w:rsid w:val="48ED2DCA"/>
    <w:rsid w:val="492667AB"/>
    <w:rsid w:val="49AE4C5E"/>
    <w:rsid w:val="4A3B5698"/>
    <w:rsid w:val="4B944949"/>
    <w:rsid w:val="4F6833B1"/>
    <w:rsid w:val="53241023"/>
    <w:rsid w:val="55CE54C3"/>
    <w:rsid w:val="560B7D72"/>
    <w:rsid w:val="56F649F9"/>
    <w:rsid w:val="5A7E7147"/>
    <w:rsid w:val="5A9966AA"/>
    <w:rsid w:val="5E916AC6"/>
    <w:rsid w:val="627B5AC3"/>
    <w:rsid w:val="64CD0D5A"/>
    <w:rsid w:val="68E36170"/>
    <w:rsid w:val="68FA3521"/>
    <w:rsid w:val="6B0D467D"/>
    <w:rsid w:val="6E070376"/>
    <w:rsid w:val="72096764"/>
    <w:rsid w:val="75FB71EF"/>
    <w:rsid w:val="78C6193F"/>
    <w:rsid w:val="7D8B5E5A"/>
    <w:rsid w:val="7F69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b/>
      <w:bCs/>
      <w:color w:val="FF0000"/>
      <w:sz w:val="21"/>
      <w:szCs w:val="21"/>
      <w:u w:val="none"/>
    </w:rPr>
  </w:style>
  <w:style w:type="character" w:customStyle="1" w:styleId="5">
    <w:name w:val="font51"/>
    <w:basedOn w:val="3"/>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2613</Words>
  <Characters>2675</Characters>
  <Lines>0</Lines>
  <Paragraphs>0</Paragraphs>
  <TotalTime>7</TotalTime>
  <ScaleCrop>false</ScaleCrop>
  <LinksUpToDate>false</LinksUpToDate>
  <CharactersWithSpaces>2775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2022-09-20T12:57:00Z</dcterms:created>
  <dc:creator>*</dc:creator>
  <cp:lastModifiedBy>哈哈</cp:lastModifiedBy>
  <dcterms:modified xsi:type="dcterms:W3CDTF">2022-09-22T03:09:10Z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75ED125080AD49588AF63A0B47BBFC38</vt:lpwstr>
  </property>
</Properties>
</file>