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line="360" w:lineRule="auto"/>
        <w:jc w:val="center"/>
        <w:outlineLvl w:val="0"/>
        <w:rPr>
          <w:rFonts w:hint="eastAsia" w:ascii="仿宋" w:hAnsi="仿宋" w:eastAsia="仿宋" w:cs="仿宋"/>
          <w:kern w:val="44"/>
          <w:sz w:val="30"/>
          <w:lang w:val="en-US" w:eastAsia="zh-CN" w:bidi="ar-SA"/>
        </w:rPr>
      </w:pPr>
      <w:r>
        <w:rPr>
          <w:rFonts w:hint="eastAsia" w:ascii="仿宋" w:hAnsi="仿宋" w:eastAsia="仿宋" w:cs="仿宋"/>
          <w:kern w:val="44"/>
          <w:sz w:val="30"/>
          <w:lang w:val="en-US" w:eastAsia="zh-CN" w:bidi="ar-SA"/>
        </w:rPr>
        <w:t>泰山护理职业学院新校区供水系统升级改造项目（二次）</w:t>
      </w:r>
    </w:p>
    <w:p>
      <w:pPr>
        <w:keepNext/>
        <w:keepLines/>
        <w:widowControl w:val="0"/>
        <w:spacing w:line="360" w:lineRule="auto"/>
        <w:jc w:val="center"/>
        <w:outlineLvl w:val="0"/>
        <w:rPr>
          <w:rFonts w:hint="eastAsia" w:ascii="仿宋" w:hAnsi="仿宋" w:eastAsia="仿宋" w:cs="仿宋"/>
          <w:kern w:val="44"/>
          <w:sz w:val="30"/>
          <w:lang w:val="en-US" w:eastAsia="zh-CN" w:bidi="ar-SA"/>
        </w:rPr>
      </w:pPr>
      <w:r>
        <w:rPr>
          <w:rFonts w:hint="eastAsia" w:ascii="仿宋" w:hAnsi="仿宋" w:eastAsia="仿宋" w:cs="仿宋"/>
          <w:kern w:val="44"/>
          <w:sz w:val="30"/>
          <w:lang w:val="en-US" w:eastAsia="zh-CN" w:bidi="ar-SA"/>
        </w:rPr>
        <w:t>竞争性磋商公告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000000"/>
          <w:sz w:val="24"/>
        </w:rPr>
      </w:pPr>
      <w:r>
        <w:rPr>
          <w:rFonts w:ascii="仿宋" w:hAnsi="仿宋" w:eastAsia="仿宋" w:cs="仿宋"/>
          <w:color w:val="000000"/>
          <w:sz w:val="24"/>
          <w:u w:val="single"/>
          <w:lang w:val="zh-CN"/>
        </w:rPr>
        <w:t>泰山护理职业学院新校区供水系统升级改造项目</w:t>
      </w:r>
      <w:r>
        <w:rPr>
          <w:rFonts w:ascii="仿宋" w:hAnsi="仿宋" w:eastAsia="仿宋" w:cs="仿宋"/>
          <w:color w:val="000000"/>
          <w:sz w:val="24"/>
        </w:rPr>
        <w:t>的潜在供应商须在规定时间内在</w:t>
      </w:r>
      <w:r>
        <w:rPr>
          <w:rFonts w:ascii="仿宋" w:hAnsi="仿宋" w:eastAsia="仿宋" w:cs="仿宋"/>
          <w:color w:val="000000"/>
          <w:sz w:val="24"/>
          <w:u w:val="single"/>
          <w:lang w:val="zh-CN"/>
        </w:rPr>
        <w:t>泰安市财源建设工程咨询有限公司现场购买</w:t>
      </w:r>
      <w:r>
        <w:rPr>
          <w:rFonts w:ascii="仿宋" w:hAnsi="仿宋" w:eastAsia="仿宋" w:cs="仿宋"/>
          <w:color w:val="000000"/>
          <w:sz w:val="24"/>
        </w:rPr>
        <w:t>否则其报价无效，后果自负，并于2023年</w:t>
      </w:r>
      <w:r>
        <w:rPr>
          <w:rFonts w:hint="eastAsia" w:ascii="仿宋" w:hAnsi="仿宋" w:eastAsia="仿宋" w:cs="仿宋"/>
          <w:color w:val="000000"/>
          <w:sz w:val="24"/>
          <w:lang w:val="en-US" w:eastAsia="zh-CN"/>
        </w:rPr>
        <w:t>8</w:t>
      </w:r>
      <w:r>
        <w:rPr>
          <w:rFonts w:ascii="仿宋" w:hAnsi="仿宋" w:eastAsia="仿宋" w:cs="仿宋"/>
          <w:color w:val="000000"/>
          <w:sz w:val="24"/>
        </w:rPr>
        <w:t>月</w:t>
      </w:r>
      <w:r>
        <w:rPr>
          <w:rFonts w:hint="eastAsia" w:ascii="仿宋" w:hAnsi="仿宋" w:eastAsia="仿宋" w:cs="仿宋"/>
          <w:color w:val="000000"/>
          <w:sz w:val="24"/>
          <w:lang w:val="en-US" w:eastAsia="zh-CN"/>
        </w:rPr>
        <w:t>10</w:t>
      </w:r>
      <w:r>
        <w:rPr>
          <w:rFonts w:ascii="仿宋" w:hAnsi="仿宋" w:eastAsia="仿宋" w:cs="仿宋"/>
          <w:color w:val="000000"/>
          <w:sz w:val="24"/>
        </w:rPr>
        <w:t>日</w:t>
      </w:r>
      <w:r>
        <w:rPr>
          <w:rFonts w:hint="eastAsia" w:ascii="仿宋" w:hAnsi="仿宋" w:eastAsia="仿宋" w:cs="仿宋"/>
          <w:color w:val="000000"/>
          <w:sz w:val="24"/>
          <w:lang w:val="en-US" w:eastAsia="zh-CN"/>
        </w:rPr>
        <w:t>9</w:t>
      </w:r>
      <w:r>
        <w:rPr>
          <w:rFonts w:ascii="仿宋" w:hAnsi="仿宋" w:eastAsia="仿宋" w:cs="仿宋"/>
          <w:color w:val="000000"/>
          <w:sz w:val="24"/>
        </w:rPr>
        <w:t>点</w:t>
      </w:r>
      <w:r>
        <w:rPr>
          <w:rFonts w:hint="eastAsia" w:ascii="仿宋" w:hAnsi="仿宋" w:eastAsia="仿宋" w:cs="仿宋"/>
          <w:color w:val="000000"/>
          <w:sz w:val="24"/>
          <w:lang w:val="en-US" w:eastAsia="zh-CN"/>
        </w:rPr>
        <w:t>3</w:t>
      </w:r>
      <w:r>
        <w:rPr>
          <w:rFonts w:ascii="仿宋" w:hAnsi="仿宋" w:eastAsia="仿宋" w:cs="仿宋"/>
          <w:color w:val="000000"/>
          <w:sz w:val="24"/>
        </w:rPr>
        <w:t>0分（北京时间）前递交响应文件。</w:t>
      </w:r>
    </w:p>
    <w:p>
      <w:pPr>
        <w:keepNext/>
        <w:keepLines/>
        <w:spacing w:line="360" w:lineRule="auto"/>
        <w:outlineLvl w:val="1"/>
        <w:rPr>
          <w:rFonts w:ascii="仿宋" w:hAnsi="仿宋" w:eastAsia="仿宋" w:cs="仿宋"/>
          <w:color w:val="000000"/>
          <w:sz w:val="24"/>
        </w:rPr>
      </w:pPr>
      <w:bookmarkStart w:id="0" w:name="_Toc28359012"/>
      <w:bookmarkStart w:id="1" w:name="_Toc28359089"/>
      <w:bookmarkStart w:id="2" w:name="_Toc569"/>
      <w:bookmarkStart w:id="3" w:name="_Toc22822"/>
      <w:bookmarkStart w:id="4" w:name="_Toc12003"/>
      <w:bookmarkStart w:id="5" w:name="_Toc19236"/>
      <w:bookmarkStart w:id="6" w:name="_Toc16200"/>
      <w:bookmarkStart w:id="7" w:name="_Toc35393629"/>
      <w:bookmarkStart w:id="8" w:name="_Toc35393798"/>
      <w:r>
        <w:rPr>
          <w:rFonts w:ascii="仿宋" w:hAnsi="仿宋" w:eastAsia="仿宋" w:cs="仿宋"/>
          <w:color w:val="000000"/>
          <w:sz w:val="24"/>
        </w:rPr>
        <w:t>一、项目基本情况</w:t>
      </w:r>
      <w:bookmarkEnd w:id="0"/>
      <w:bookmarkEnd w:id="1"/>
      <w:bookmarkEnd w:id="2"/>
      <w:bookmarkEnd w:id="3"/>
      <w:bookmarkEnd w:id="4"/>
      <w:bookmarkEnd w:id="5"/>
      <w:bookmarkEnd w:id="6"/>
      <w:bookmarkEnd w:id="7"/>
      <w:bookmarkEnd w:id="8"/>
    </w:p>
    <w:p>
      <w:pPr>
        <w:spacing w:line="360" w:lineRule="auto"/>
        <w:ind w:firstLine="480" w:firstLineChars="200"/>
        <w:rPr>
          <w:rFonts w:ascii="仿宋" w:hAnsi="仿宋" w:eastAsia="仿宋" w:cs="仿宋"/>
          <w:color w:val="000000"/>
          <w:sz w:val="24"/>
          <w:lang w:val="zh-CN"/>
        </w:rPr>
      </w:pPr>
      <w:r>
        <w:rPr>
          <w:rFonts w:ascii="仿宋" w:hAnsi="仿宋" w:eastAsia="仿宋" w:cs="仿宋"/>
          <w:color w:val="000000"/>
          <w:sz w:val="24"/>
        </w:rPr>
        <w:t>项目编号：</w:t>
      </w:r>
      <w:r>
        <w:rPr>
          <w:rFonts w:ascii="仿宋" w:hAnsi="仿宋" w:eastAsia="仿宋" w:cs="仿宋"/>
          <w:color w:val="000000"/>
          <w:sz w:val="24"/>
          <w:lang w:val="zh-CN"/>
        </w:rPr>
        <w:t>TSHLZYXY2023-02</w:t>
      </w:r>
      <w:r>
        <w:rPr>
          <w:rFonts w:ascii="仿宋" w:hAnsi="仿宋" w:eastAsia="仿宋" w:cs="仿宋"/>
          <w:color w:val="000000"/>
          <w:sz w:val="24"/>
        </w:rPr>
        <w:t>9</w:t>
      </w:r>
      <w:r>
        <w:rPr>
          <w:rFonts w:ascii="仿宋" w:hAnsi="仿宋" w:eastAsia="仿宋" w:cs="仿宋"/>
          <w:color w:val="000000"/>
          <w:sz w:val="24"/>
          <w:lang w:val="zh-CN"/>
        </w:rPr>
        <w:t>-GC01</w:t>
      </w:r>
      <w:r>
        <w:rPr>
          <w:rFonts w:ascii="仿宋" w:hAnsi="仿宋" w:eastAsia="仿宋" w:cs="仿宋"/>
          <w:color w:val="000000"/>
          <w:sz w:val="24"/>
        </w:rPr>
        <w:t xml:space="preserve">1 </w:t>
      </w:r>
    </w:p>
    <w:p>
      <w:pPr>
        <w:spacing w:line="360" w:lineRule="auto"/>
        <w:ind w:firstLine="480" w:firstLineChars="200"/>
        <w:rPr>
          <w:rFonts w:ascii="仿宋" w:hAnsi="仿宋" w:eastAsia="仿宋" w:cs="仿宋"/>
          <w:color w:val="000000"/>
          <w:sz w:val="24"/>
          <w:lang w:val="zh-CN"/>
        </w:rPr>
      </w:pPr>
      <w:r>
        <w:rPr>
          <w:rFonts w:ascii="仿宋" w:hAnsi="仿宋" w:eastAsia="仿宋" w:cs="仿宋"/>
          <w:color w:val="000000"/>
          <w:sz w:val="24"/>
        </w:rPr>
        <w:t>项目名称：</w:t>
      </w:r>
      <w:r>
        <w:rPr>
          <w:rFonts w:ascii="仿宋" w:hAnsi="仿宋" w:eastAsia="仿宋" w:cs="仿宋"/>
          <w:color w:val="000000"/>
          <w:sz w:val="24"/>
          <w:lang w:val="zh-CN"/>
        </w:rPr>
        <w:t>泰山护理职业学院新校区供水系统升级改造项目</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采购方式：自行采购（竞争性磋商）</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预算金额：本项目预算金额为59.9512万元</w:t>
      </w:r>
    </w:p>
    <w:p>
      <w:pPr>
        <w:spacing w:line="360" w:lineRule="auto"/>
        <w:ind w:firstLine="480" w:firstLineChars="200"/>
        <w:rPr>
          <w:rFonts w:hint="eastAsia" w:ascii="仿宋" w:hAnsi="仿宋" w:eastAsia="仿宋" w:cs="仿宋"/>
          <w:color w:val="000000"/>
          <w:sz w:val="24"/>
          <w:lang w:val="en-US" w:eastAsia="zh-CN"/>
        </w:rPr>
      </w:pPr>
      <w:r>
        <w:rPr>
          <w:rFonts w:ascii="仿宋" w:hAnsi="仿宋" w:eastAsia="仿宋" w:cs="仿宋"/>
          <w:color w:val="000000"/>
          <w:sz w:val="24"/>
        </w:rPr>
        <w:t>采购需求：</w:t>
      </w:r>
      <w:r>
        <w:rPr>
          <w:rFonts w:ascii="仿宋" w:hAnsi="仿宋" w:eastAsia="仿宋" w:cs="仿宋"/>
          <w:color w:val="000000"/>
          <w:sz w:val="24"/>
          <w:lang w:val="zh-CN"/>
        </w:rPr>
        <w:t>泰山护理职业学院新校区供水系统升级改造项目</w:t>
      </w:r>
      <w:r>
        <w:rPr>
          <w:rFonts w:ascii="仿宋" w:hAnsi="仿宋" w:eastAsia="仿宋" w:cs="仿宋"/>
          <w:color w:val="000000"/>
          <w:sz w:val="24"/>
        </w:rPr>
        <w:t>；具体内容详见工程量清单</w:t>
      </w:r>
      <w:r>
        <w:rPr>
          <w:rFonts w:hint="eastAsia" w:ascii="仿宋" w:hAnsi="仿宋" w:eastAsia="仿宋" w:cs="仿宋"/>
          <w:color w:val="000000"/>
          <w:sz w:val="24"/>
          <w:lang w:eastAsia="zh-CN"/>
        </w:rPr>
        <w:t>。</w:t>
      </w:r>
    </w:p>
    <w:p>
      <w:pPr>
        <w:spacing w:line="360" w:lineRule="auto"/>
        <w:ind w:firstLine="480" w:firstLineChars="200"/>
        <w:rPr>
          <w:rFonts w:ascii="仿宋" w:hAnsi="仿宋" w:eastAsia="仿宋" w:cs="仿宋"/>
          <w:color w:val="000000"/>
          <w:sz w:val="24"/>
          <w:u w:val="single"/>
        </w:rPr>
      </w:pPr>
      <w:r>
        <w:rPr>
          <w:rFonts w:ascii="仿宋" w:hAnsi="仿宋" w:eastAsia="仿宋" w:cs="仿宋"/>
          <w:color w:val="000000"/>
          <w:sz w:val="24"/>
        </w:rPr>
        <w:t xml:space="preserve">合同履行期限：自合同签订之日起3日内进场施工，30日历天内完成工程清单中的所有内容。 </w:t>
      </w:r>
    </w:p>
    <w:p>
      <w:pPr>
        <w:keepNext/>
        <w:keepLines/>
        <w:spacing w:line="360" w:lineRule="auto"/>
        <w:outlineLvl w:val="1"/>
        <w:rPr>
          <w:rFonts w:ascii="仿宋" w:hAnsi="仿宋" w:eastAsia="仿宋" w:cs="仿宋"/>
          <w:color w:val="000000"/>
          <w:sz w:val="24"/>
        </w:rPr>
      </w:pPr>
      <w:bookmarkStart w:id="9" w:name="_Toc3322"/>
      <w:bookmarkStart w:id="10" w:name="_Toc28359090"/>
      <w:bookmarkStart w:id="11" w:name="_Toc22145"/>
      <w:bookmarkStart w:id="12" w:name="_Toc31503"/>
      <w:bookmarkStart w:id="13" w:name="_Toc28359013"/>
      <w:bookmarkStart w:id="14" w:name="_Toc5324"/>
      <w:bookmarkStart w:id="15" w:name="_Toc26106"/>
      <w:bookmarkStart w:id="16" w:name="_Toc35393630"/>
      <w:bookmarkStart w:id="17" w:name="_Toc35393799"/>
      <w:r>
        <w:rPr>
          <w:rFonts w:ascii="仿宋" w:hAnsi="仿宋" w:eastAsia="仿宋" w:cs="仿宋"/>
          <w:color w:val="000000"/>
          <w:sz w:val="24"/>
        </w:rPr>
        <w:t>二、申请人的资格要求：</w:t>
      </w:r>
      <w:bookmarkEnd w:id="9"/>
      <w:bookmarkEnd w:id="10"/>
      <w:bookmarkEnd w:id="11"/>
      <w:bookmarkEnd w:id="12"/>
      <w:bookmarkEnd w:id="13"/>
      <w:bookmarkEnd w:id="14"/>
      <w:bookmarkEnd w:id="15"/>
      <w:bookmarkEnd w:id="16"/>
      <w:bookmarkEnd w:id="17"/>
    </w:p>
    <w:p>
      <w:pPr>
        <w:keepNext/>
        <w:keepLines/>
        <w:spacing w:line="360" w:lineRule="auto"/>
        <w:ind w:firstLine="480" w:firstLineChars="200"/>
        <w:outlineLvl w:val="1"/>
        <w:rPr>
          <w:rFonts w:ascii="仿宋" w:hAnsi="仿宋" w:eastAsia="仿宋" w:cs="仿宋"/>
          <w:color w:val="000000"/>
          <w:sz w:val="24"/>
          <w:lang w:val="zh-CN"/>
        </w:rPr>
      </w:pPr>
      <w:bookmarkStart w:id="18" w:name="_Toc17424"/>
      <w:bookmarkStart w:id="19" w:name="_Toc28359091"/>
      <w:bookmarkStart w:id="20" w:name="_Toc27965"/>
      <w:bookmarkStart w:id="21" w:name="_Toc28359014"/>
      <w:bookmarkStart w:id="22" w:name="_Toc6777"/>
      <w:bookmarkStart w:id="23" w:name="_Toc35393800"/>
      <w:bookmarkStart w:id="24" w:name="_Toc537"/>
      <w:bookmarkStart w:id="25" w:name="_Toc35393631"/>
      <w:bookmarkStart w:id="26" w:name="_Toc8859"/>
      <w:r>
        <w:rPr>
          <w:rFonts w:ascii="仿宋" w:hAnsi="仿宋" w:eastAsia="仿宋" w:cs="仿宋"/>
          <w:color w:val="000000"/>
          <w:sz w:val="24"/>
        </w:rPr>
        <w:t>1、</w:t>
      </w:r>
      <w:r>
        <w:rPr>
          <w:rFonts w:ascii="仿宋" w:hAnsi="仿宋" w:eastAsia="仿宋" w:cs="仿宋"/>
          <w:color w:val="000000"/>
          <w:sz w:val="24"/>
          <w:lang w:val="zh-CN"/>
        </w:rPr>
        <w:t>符合政府采购法第二十二条规定的相关条件；</w:t>
      </w:r>
    </w:p>
    <w:p>
      <w:pPr>
        <w:keepNext/>
        <w:keepLines/>
        <w:spacing w:line="360" w:lineRule="auto"/>
        <w:ind w:firstLine="480" w:firstLineChars="200"/>
        <w:outlineLvl w:val="1"/>
        <w:rPr>
          <w:rFonts w:ascii="仿宋" w:hAnsi="仿宋" w:eastAsia="仿宋" w:cs="仿宋"/>
          <w:sz w:val="24"/>
          <w:szCs w:val="24"/>
        </w:rPr>
      </w:pPr>
      <w:r>
        <w:rPr>
          <w:rFonts w:ascii="仿宋" w:hAnsi="仿宋" w:eastAsia="仿宋" w:cs="仿宋"/>
          <w:color w:val="000000"/>
          <w:sz w:val="24"/>
        </w:rPr>
        <w:t>2、供应商须具备</w:t>
      </w:r>
      <w:r>
        <w:rPr>
          <w:rFonts w:ascii="仿宋" w:hAnsi="仿宋" w:eastAsia="仿宋" w:cs="仿宋"/>
          <w:sz w:val="24"/>
          <w:szCs w:val="24"/>
        </w:rPr>
        <w:t>建筑工程施工总承包叁级及以上资质</w:t>
      </w:r>
      <w:r>
        <w:rPr>
          <w:rFonts w:ascii="仿宋" w:hAnsi="仿宋" w:eastAsia="仿宋" w:cs="仿宋"/>
          <w:color w:val="000000"/>
          <w:sz w:val="24"/>
        </w:rPr>
        <w:t>,并在人员、设备、资金等方面具有相应的施工能力；具备有效的营业执照、资质证书、安全生产许可证；</w:t>
      </w:r>
    </w:p>
    <w:p>
      <w:pPr>
        <w:keepNext/>
        <w:keepLines/>
        <w:spacing w:line="360" w:lineRule="auto"/>
        <w:ind w:firstLine="480" w:firstLineChars="200"/>
        <w:outlineLvl w:val="1"/>
        <w:rPr>
          <w:rFonts w:ascii="仿宋" w:hAnsi="仿宋" w:eastAsia="仿宋" w:cs="仿宋"/>
          <w:color w:val="000000"/>
          <w:sz w:val="24"/>
          <w:lang w:val="zh-CN"/>
        </w:rPr>
      </w:pPr>
      <w:r>
        <w:rPr>
          <w:rFonts w:ascii="仿宋" w:hAnsi="仿宋" w:eastAsia="仿宋" w:cs="仿宋"/>
          <w:color w:val="000000"/>
          <w:sz w:val="24"/>
        </w:rPr>
        <w:t>3、供应商拟派项目经理须具备建筑工程专业二级及以上注册建造师执业资格，并具备有效的安全生产考核合格证（B证），拟投入本项目的项目经理须符合《山东省人民政府办公厅关于进一步加强房屋建筑和市政工程招标投标监督管理的意见》的相关规定</w:t>
      </w:r>
      <w:r>
        <w:rPr>
          <w:rFonts w:ascii="仿宋" w:hAnsi="仿宋" w:eastAsia="仿宋" w:cs="仿宋"/>
          <w:color w:val="000000"/>
          <w:sz w:val="24"/>
          <w:lang w:val="zh-CN"/>
        </w:rPr>
        <w:t>；</w:t>
      </w:r>
    </w:p>
    <w:p>
      <w:pPr>
        <w:keepNext/>
        <w:keepLines/>
        <w:spacing w:line="360" w:lineRule="auto"/>
        <w:ind w:firstLine="480" w:firstLineChars="200"/>
        <w:outlineLvl w:val="1"/>
        <w:rPr>
          <w:rFonts w:ascii="仿宋" w:hAnsi="仿宋" w:eastAsia="仿宋" w:cs="仿宋"/>
          <w:color w:val="000000"/>
          <w:sz w:val="24"/>
          <w:lang w:val="zh-CN"/>
        </w:rPr>
      </w:pPr>
      <w:r>
        <w:rPr>
          <w:rFonts w:ascii="仿宋" w:hAnsi="仿宋" w:eastAsia="仿宋" w:cs="仿宋"/>
          <w:color w:val="000000"/>
          <w:sz w:val="24"/>
        </w:rPr>
        <w:t>4、根据《关于对财政性资金管理使用领域相关失信责任主体实施联合惩戒的合作备忘录》（发改财金[2016]2641号文件），凡被公布为失信责任主体的投标单位，不得参加本项目投标；</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5、供应商在投标截止时间前未被信用中国（www.creditchina.gov.cn）、信用山东（credit.shandong.gov.cn)、中国政府采购网（www.ccgp.gov.cn）列入失信被执行人、重大税收违法案件当事人名单、政府采购严重违法失信行为记录名单及其他不符合《中华人民共和国政府采购法》第二十二条规定的条件；</w:t>
      </w:r>
    </w:p>
    <w:p>
      <w:pPr>
        <w:spacing w:line="360" w:lineRule="auto"/>
        <w:ind w:left="0" w:leftChars="0" w:firstLine="480" w:firstLineChars="200"/>
        <w:rPr>
          <w:rFonts w:ascii="仿宋" w:hAnsi="仿宋" w:eastAsia="仿宋" w:cs="仿宋"/>
          <w:color w:val="000000"/>
          <w:sz w:val="24"/>
          <w:lang w:val="zh-CN"/>
        </w:rPr>
      </w:pPr>
      <w:r>
        <w:rPr>
          <w:rFonts w:ascii="仿宋" w:hAnsi="仿宋" w:eastAsia="仿宋" w:cs="仿宋"/>
          <w:color w:val="000000"/>
          <w:sz w:val="24"/>
        </w:rPr>
        <w:t>6、</w:t>
      </w:r>
      <w:r>
        <w:rPr>
          <w:rFonts w:ascii="仿宋" w:hAnsi="仿宋" w:eastAsia="仿宋" w:cs="仿宋"/>
          <w:color w:val="000000"/>
          <w:sz w:val="24"/>
          <w:lang w:val="zh-CN"/>
        </w:rPr>
        <w:t>本项目不接受联合体报价。</w:t>
      </w:r>
    </w:p>
    <w:p>
      <w:pPr>
        <w:spacing w:line="360" w:lineRule="auto"/>
        <w:ind w:firstLine="480"/>
        <w:rPr>
          <w:rFonts w:ascii="仿宋" w:hAnsi="仿宋" w:eastAsia="仿宋" w:cs="仿宋"/>
          <w:color w:val="000000"/>
          <w:sz w:val="24"/>
        </w:rPr>
      </w:pPr>
      <w:r>
        <w:rPr>
          <w:rFonts w:hint="eastAsia" w:ascii="仿宋" w:hAnsi="仿宋" w:eastAsia="仿宋" w:cs="仿宋"/>
          <w:color w:val="000000"/>
          <w:sz w:val="24"/>
          <w:lang w:val="en-US" w:eastAsia="zh-CN"/>
        </w:rPr>
        <w:t>7、</w:t>
      </w:r>
      <w:r>
        <w:rPr>
          <w:rFonts w:ascii="仿宋" w:hAnsi="仿宋" w:eastAsia="仿宋" w:cs="仿宋"/>
          <w:color w:val="000000"/>
          <w:sz w:val="24"/>
        </w:rPr>
        <w:t>本项目专门面向中小微企业采购。</w:t>
      </w:r>
    </w:p>
    <w:p>
      <w:pPr>
        <w:spacing w:line="360" w:lineRule="auto"/>
        <w:rPr>
          <w:rFonts w:ascii="仿宋" w:hAnsi="仿宋" w:eastAsia="仿宋" w:cs="仿宋"/>
          <w:color w:val="000000"/>
          <w:sz w:val="24"/>
        </w:rPr>
      </w:pPr>
      <w:r>
        <w:rPr>
          <w:rFonts w:ascii="仿宋" w:hAnsi="仿宋" w:eastAsia="仿宋" w:cs="仿宋"/>
          <w:color w:val="000000"/>
          <w:sz w:val="24"/>
        </w:rPr>
        <w:t>三、获取采购文件</w:t>
      </w:r>
      <w:bookmarkEnd w:id="18"/>
      <w:bookmarkEnd w:id="19"/>
      <w:bookmarkEnd w:id="20"/>
      <w:bookmarkEnd w:id="21"/>
      <w:bookmarkEnd w:id="22"/>
      <w:bookmarkEnd w:id="23"/>
      <w:bookmarkEnd w:id="24"/>
      <w:bookmarkEnd w:id="25"/>
      <w:bookmarkEnd w:id="26"/>
    </w:p>
    <w:p>
      <w:pPr>
        <w:widowControl/>
        <w:spacing w:line="360" w:lineRule="auto"/>
        <w:ind w:firstLine="480"/>
        <w:jc w:val="left"/>
        <w:rPr>
          <w:rFonts w:ascii="仿宋" w:hAnsi="仿宋" w:eastAsia="仿宋" w:cs="仿宋"/>
          <w:color w:val="000000"/>
          <w:sz w:val="24"/>
        </w:rPr>
      </w:pPr>
      <w:r>
        <w:rPr>
          <w:rFonts w:ascii="仿宋" w:hAnsi="仿宋" w:eastAsia="仿宋" w:cs="仿宋"/>
          <w:color w:val="000000"/>
          <w:sz w:val="24"/>
        </w:rPr>
        <w:t>时间：2023年7月</w:t>
      </w:r>
      <w:r>
        <w:rPr>
          <w:rFonts w:hint="eastAsia" w:ascii="仿宋" w:hAnsi="仿宋" w:eastAsia="仿宋" w:cs="仿宋"/>
          <w:color w:val="000000"/>
          <w:sz w:val="24"/>
          <w:lang w:val="en-US" w:eastAsia="zh-CN"/>
        </w:rPr>
        <w:t>31</w:t>
      </w:r>
      <w:r>
        <w:rPr>
          <w:rFonts w:ascii="仿宋" w:hAnsi="仿宋" w:eastAsia="仿宋" w:cs="仿宋"/>
          <w:color w:val="000000"/>
          <w:sz w:val="24"/>
        </w:rPr>
        <w:t>日08时30分至2023年</w:t>
      </w:r>
      <w:r>
        <w:rPr>
          <w:rFonts w:hint="eastAsia" w:ascii="仿宋" w:hAnsi="仿宋" w:eastAsia="仿宋" w:cs="仿宋"/>
          <w:color w:val="000000"/>
          <w:sz w:val="24"/>
          <w:lang w:val="en-US" w:eastAsia="zh-CN"/>
        </w:rPr>
        <w:t>8</w:t>
      </w:r>
      <w:r>
        <w:rPr>
          <w:rFonts w:ascii="仿宋" w:hAnsi="仿宋" w:eastAsia="仿宋" w:cs="仿宋"/>
          <w:color w:val="000000"/>
          <w:sz w:val="24"/>
        </w:rPr>
        <w:t>月</w:t>
      </w:r>
      <w:r>
        <w:rPr>
          <w:rFonts w:hint="eastAsia" w:ascii="仿宋" w:hAnsi="仿宋" w:eastAsia="仿宋" w:cs="仿宋"/>
          <w:color w:val="000000"/>
          <w:sz w:val="24"/>
          <w:lang w:val="en-US" w:eastAsia="zh-CN"/>
        </w:rPr>
        <w:t>4</w:t>
      </w:r>
      <w:r>
        <w:rPr>
          <w:rFonts w:ascii="仿宋" w:hAnsi="仿宋" w:eastAsia="仿宋" w:cs="仿宋"/>
          <w:color w:val="000000"/>
          <w:sz w:val="24"/>
        </w:rPr>
        <w:t>日16时30分</w:t>
      </w:r>
      <w:r>
        <w:rPr>
          <w:rFonts w:ascii="仿宋" w:hAnsi="仿宋" w:eastAsia="仿宋" w:cs="仿宋"/>
          <w:color w:val="000000"/>
          <w:kern w:val="0"/>
          <w:sz w:val="24"/>
        </w:rPr>
        <w:t>（北京时间，法定节假日除外）</w:t>
      </w:r>
    </w:p>
    <w:p>
      <w:pPr>
        <w:widowControl/>
        <w:spacing w:line="360" w:lineRule="auto"/>
        <w:ind w:firstLine="480"/>
        <w:jc w:val="left"/>
        <w:rPr>
          <w:rFonts w:ascii="仿宋" w:hAnsi="仿宋" w:eastAsia="仿宋" w:cs="仿宋"/>
          <w:color w:val="000000"/>
          <w:kern w:val="0"/>
          <w:sz w:val="24"/>
        </w:rPr>
      </w:pPr>
      <w:bookmarkStart w:id="27" w:name="_Toc14398"/>
      <w:bookmarkStart w:id="28" w:name="_Toc28359015"/>
      <w:bookmarkStart w:id="29" w:name="_Toc12985"/>
      <w:bookmarkStart w:id="30" w:name="_Toc28359092"/>
      <w:bookmarkStart w:id="31" w:name="_Toc28894"/>
      <w:bookmarkStart w:id="32" w:name="_Toc35393801"/>
      <w:bookmarkStart w:id="33" w:name="_Toc20075"/>
      <w:bookmarkStart w:id="34" w:name="_Toc35393632"/>
      <w:bookmarkStart w:id="35" w:name="_Toc1849"/>
      <w:r>
        <w:rPr>
          <w:rFonts w:ascii="仿宋" w:hAnsi="仿宋" w:eastAsia="仿宋" w:cs="仿宋"/>
          <w:color w:val="000000"/>
          <w:kern w:val="0"/>
          <w:sz w:val="24"/>
        </w:rPr>
        <w:t>2.地点：</w:t>
      </w:r>
      <w:r>
        <w:rPr>
          <w:rFonts w:ascii="仿宋" w:hAnsi="仿宋" w:eastAsia="仿宋" w:cs="仿宋"/>
          <w:color w:val="000000"/>
          <w:kern w:val="0"/>
          <w:sz w:val="24"/>
          <w:lang w:val="zh-CN"/>
        </w:rPr>
        <w:t>泰安市财源建设工程咨询有限公司（</w:t>
      </w:r>
      <w:r>
        <w:rPr>
          <w:rFonts w:ascii="仿宋" w:hAnsi="仿宋" w:eastAsia="仿宋" w:cs="仿宋"/>
          <w:sz w:val="24"/>
        </w:rPr>
        <w:t>泰安市环山路77号</w:t>
      </w:r>
      <w:r>
        <w:rPr>
          <w:rFonts w:ascii="仿宋" w:hAnsi="仿宋" w:eastAsia="仿宋" w:cs="仿宋"/>
          <w:color w:val="000000"/>
          <w:kern w:val="0"/>
          <w:sz w:val="24"/>
          <w:lang w:val="zh-CN"/>
        </w:rPr>
        <w:t>）</w:t>
      </w:r>
    </w:p>
    <w:p>
      <w:pPr>
        <w:widowControl/>
        <w:spacing w:line="360" w:lineRule="auto"/>
        <w:ind w:firstLine="480"/>
        <w:jc w:val="left"/>
        <w:rPr>
          <w:rFonts w:ascii="仿宋" w:hAnsi="仿宋" w:eastAsia="仿宋" w:cs="仿宋"/>
          <w:sz w:val="24"/>
          <w:szCs w:val="24"/>
        </w:rPr>
      </w:pPr>
      <w:r>
        <w:rPr>
          <w:rFonts w:ascii="仿宋" w:hAnsi="仿宋" w:eastAsia="仿宋" w:cs="仿宋"/>
          <w:color w:val="000000"/>
          <w:kern w:val="0"/>
          <w:sz w:val="24"/>
        </w:rPr>
        <w:t>3.方式：</w:t>
      </w:r>
      <w:r>
        <w:rPr>
          <w:rFonts w:ascii="仿宋" w:hAnsi="仿宋" w:eastAsia="仿宋" w:cs="仿宋"/>
          <w:sz w:val="24"/>
          <w:szCs w:val="24"/>
        </w:rPr>
        <w:t>凡有意参加本次采购的供应商须</w:t>
      </w:r>
      <w:r>
        <w:rPr>
          <w:rFonts w:ascii="仿宋" w:hAnsi="仿宋" w:eastAsia="仿宋" w:cs="仿宋"/>
          <w:sz w:val="24"/>
          <w:szCs w:val="24"/>
          <w:lang w:val="zh-CN"/>
        </w:rPr>
        <w:t>持营业执照副本、资质证书、安全生产许可证、项目经理注册建造师证、项目经理</w:t>
      </w:r>
      <w:r>
        <w:rPr>
          <w:rFonts w:ascii="仿宋" w:hAnsi="仿宋" w:eastAsia="仿宋" w:cs="仿宋"/>
          <w:sz w:val="24"/>
          <w:szCs w:val="24"/>
        </w:rPr>
        <w:t>安全生产考核B证</w:t>
      </w:r>
      <w:r>
        <w:rPr>
          <w:rFonts w:ascii="仿宋" w:hAnsi="仿宋" w:eastAsia="仿宋" w:cs="仿宋"/>
          <w:sz w:val="24"/>
          <w:szCs w:val="24"/>
          <w:lang w:val="zh-CN"/>
        </w:rPr>
        <w:t>、法定代表人授权委托书、被授权人身份证等证件原件及上述证件复印件（加盖单位公章）一套到</w:t>
      </w:r>
      <w:r>
        <w:rPr>
          <w:rFonts w:ascii="仿宋" w:hAnsi="仿宋" w:eastAsia="仿宋" w:cs="仿宋"/>
          <w:color w:val="000000"/>
          <w:kern w:val="0"/>
          <w:sz w:val="24"/>
          <w:lang w:val="zh-CN"/>
        </w:rPr>
        <w:t>泰安市财源建设工程咨询有限公司</w:t>
      </w:r>
      <w:r>
        <w:rPr>
          <w:rFonts w:ascii="仿宋" w:hAnsi="仿宋" w:eastAsia="仿宋" w:cs="仿宋"/>
          <w:sz w:val="24"/>
          <w:szCs w:val="24"/>
        </w:rPr>
        <w:t>报名并领取磋商文件。</w:t>
      </w:r>
    </w:p>
    <w:p>
      <w:pPr>
        <w:widowControl/>
        <w:spacing w:line="360" w:lineRule="auto"/>
        <w:ind w:firstLine="480"/>
        <w:jc w:val="left"/>
        <w:rPr>
          <w:rFonts w:ascii="仿宋" w:hAnsi="仿宋" w:eastAsia="仿宋" w:cs="仿宋"/>
          <w:color w:val="000000"/>
          <w:kern w:val="0"/>
          <w:sz w:val="24"/>
          <w:u w:val="none"/>
        </w:rPr>
      </w:pPr>
      <w:r>
        <w:rPr>
          <w:rFonts w:ascii="仿宋" w:hAnsi="仿宋" w:eastAsia="仿宋" w:cs="仿宋"/>
          <w:color w:val="000000"/>
          <w:kern w:val="0"/>
          <w:sz w:val="24"/>
        </w:rPr>
        <w:t>4.售价</w:t>
      </w:r>
      <w:r>
        <w:rPr>
          <w:rFonts w:ascii="仿宋" w:hAnsi="仿宋" w:eastAsia="仿宋" w:cs="仿宋"/>
          <w:color w:val="000000"/>
          <w:kern w:val="0"/>
          <w:sz w:val="24"/>
          <w:u w:val="none"/>
        </w:rPr>
        <w:t>：每套￥300元,售后不退</w:t>
      </w:r>
      <w:bookmarkStart w:id="68" w:name="_GoBack"/>
      <w:bookmarkEnd w:id="68"/>
    </w:p>
    <w:p>
      <w:pPr>
        <w:keepNext/>
        <w:keepLines/>
        <w:spacing w:line="360" w:lineRule="auto"/>
        <w:outlineLvl w:val="1"/>
        <w:rPr>
          <w:rFonts w:ascii="仿宋" w:hAnsi="仿宋" w:eastAsia="仿宋" w:cs="仿宋"/>
          <w:color w:val="000000"/>
          <w:sz w:val="24"/>
          <w:u w:val="none"/>
        </w:rPr>
      </w:pPr>
      <w:r>
        <w:rPr>
          <w:rFonts w:ascii="仿宋" w:hAnsi="仿宋" w:eastAsia="仿宋" w:cs="仿宋"/>
          <w:color w:val="000000"/>
          <w:sz w:val="24"/>
          <w:u w:val="none"/>
        </w:rPr>
        <w:t>四、响应文件提交</w:t>
      </w:r>
      <w:bookmarkEnd w:id="27"/>
      <w:bookmarkEnd w:id="28"/>
      <w:bookmarkEnd w:id="29"/>
      <w:bookmarkEnd w:id="30"/>
      <w:bookmarkEnd w:id="31"/>
      <w:bookmarkEnd w:id="32"/>
      <w:bookmarkEnd w:id="33"/>
      <w:bookmarkEnd w:id="34"/>
      <w:bookmarkEnd w:id="35"/>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截止时间：2023年</w:t>
      </w:r>
      <w:r>
        <w:rPr>
          <w:rFonts w:hint="eastAsia" w:ascii="仿宋" w:hAnsi="仿宋" w:eastAsia="仿宋" w:cs="仿宋"/>
          <w:color w:val="000000"/>
          <w:sz w:val="24"/>
          <w:u w:val="none"/>
          <w:lang w:val="en-US" w:eastAsia="zh-CN"/>
        </w:rPr>
        <w:t>8</w:t>
      </w:r>
      <w:r>
        <w:rPr>
          <w:rFonts w:ascii="仿宋" w:hAnsi="仿宋" w:eastAsia="仿宋" w:cs="仿宋"/>
          <w:color w:val="000000"/>
          <w:sz w:val="24"/>
          <w:u w:val="none"/>
        </w:rPr>
        <w:t>月</w:t>
      </w:r>
      <w:r>
        <w:rPr>
          <w:rFonts w:hint="eastAsia" w:ascii="仿宋" w:hAnsi="仿宋" w:eastAsia="仿宋" w:cs="仿宋"/>
          <w:color w:val="000000"/>
          <w:sz w:val="24"/>
          <w:u w:val="none"/>
          <w:lang w:val="en-US" w:eastAsia="zh-CN"/>
        </w:rPr>
        <w:t>10</w:t>
      </w:r>
      <w:r>
        <w:rPr>
          <w:rFonts w:ascii="仿宋" w:hAnsi="仿宋" w:eastAsia="仿宋" w:cs="仿宋"/>
          <w:color w:val="000000"/>
          <w:sz w:val="24"/>
          <w:u w:val="none"/>
        </w:rPr>
        <w:t>日</w:t>
      </w:r>
      <w:r>
        <w:rPr>
          <w:rFonts w:hint="eastAsia" w:ascii="仿宋" w:hAnsi="仿宋" w:eastAsia="仿宋" w:cs="仿宋"/>
          <w:color w:val="000000"/>
          <w:sz w:val="24"/>
          <w:u w:val="none"/>
          <w:lang w:val="en-US" w:eastAsia="zh-CN"/>
        </w:rPr>
        <w:t>9</w:t>
      </w:r>
      <w:r>
        <w:rPr>
          <w:rFonts w:ascii="仿宋" w:hAnsi="仿宋" w:eastAsia="仿宋" w:cs="仿宋"/>
          <w:color w:val="000000"/>
          <w:sz w:val="24"/>
          <w:u w:val="none"/>
        </w:rPr>
        <w:t>点</w:t>
      </w:r>
      <w:r>
        <w:rPr>
          <w:rFonts w:hint="eastAsia" w:ascii="仿宋" w:hAnsi="仿宋" w:eastAsia="仿宋" w:cs="仿宋"/>
          <w:color w:val="000000"/>
          <w:sz w:val="24"/>
          <w:u w:val="none"/>
          <w:lang w:val="en-US" w:eastAsia="zh-CN"/>
        </w:rPr>
        <w:t>3</w:t>
      </w:r>
      <w:r>
        <w:rPr>
          <w:rFonts w:ascii="仿宋" w:hAnsi="仿宋" w:eastAsia="仿宋" w:cs="仿宋"/>
          <w:color w:val="000000"/>
          <w:sz w:val="24"/>
          <w:u w:val="none"/>
        </w:rPr>
        <w:t>0分（北京时间）</w:t>
      </w:r>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地点：</w:t>
      </w:r>
      <w:r>
        <w:rPr>
          <w:rFonts w:ascii="仿宋" w:hAnsi="仿宋" w:eastAsia="仿宋" w:cs="仿宋"/>
          <w:color w:val="000000"/>
          <w:sz w:val="24"/>
          <w:u w:val="none"/>
          <w:lang w:val="zh-CN"/>
        </w:rPr>
        <w:t>泰安市财源建设工程咨询有限公司开标厅（泰安市环山路77号）</w:t>
      </w:r>
    </w:p>
    <w:p>
      <w:pPr>
        <w:keepNext/>
        <w:keepLines/>
        <w:spacing w:line="360" w:lineRule="auto"/>
        <w:outlineLvl w:val="1"/>
        <w:rPr>
          <w:rFonts w:ascii="仿宋" w:hAnsi="仿宋" w:eastAsia="仿宋" w:cs="仿宋"/>
          <w:color w:val="000000"/>
          <w:sz w:val="24"/>
          <w:u w:val="none"/>
        </w:rPr>
      </w:pPr>
      <w:bookmarkStart w:id="36" w:name="_Toc35393802"/>
      <w:bookmarkStart w:id="37" w:name="_Toc30607"/>
      <w:bookmarkStart w:id="38" w:name="_Toc28359016"/>
      <w:bookmarkStart w:id="39" w:name="_Toc3349"/>
      <w:bookmarkStart w:id="40" w:name="_Toc35393633"/>
      <w:bookmarkStart w:id="41" w:name="_Toc28359093"/>
      <w:bookmarkStart w:id="42" w:name="_Toc19249"/>
      <w:bookmarkStart w:id="43" w:name="_Toc30069"/>
      <w:bookmarkStart w:id="44" w:name="_Toc13488"/>
      <w:r>
        <w:rPr>
          <w:rFonts w:ascii="仿宋" w:hAnsi="仿宋" w:eastAsia="仿宋" w:cs="仿宋"/>
          <w:color w:val="000000"/>
          <w:sz w:val="24"/>
          <w:u w:val="none"/>
        </w:rPr>
        <w:t>五、开启</w:t>
      </w:r>
      <w:bookmarkEnd w:id="36"/>
      <w:bookmarkEnd w:id="37"/>
      <w:bookmarkEnd w:id="38"/>
      <w:bookmarkEnd w:id="39"/>
      <w:bookmarkEnd w:id="40"/>
      <w:bookmarkEnd w:id="41"/>
      <w:bookmarkEnd w:id="42"/>
      <w:bookmarkEnd w:id="43"/>
      <w:bookmarkEnd w:id="44"/>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时间：2023年</w:t>
      </w:r>
      <w:r>
        <w:rPr>
          <w:rFonts w:hint="eastAsia" w:ascii="仿宋" w:hAnsi="仿宋" w:eastAsia="仿宋" w:cs="仿宋"/>
          <w:color w:val="000000"/>
          <w:sz w:val="24"/>
          <w:u w:val="none"/>
          <w:lang w:val="en-US" w:eastAsia="zh-CN"/>
        </w:rPr>
        <w:t>8</w:t>
      </w:r>
      <w:r>
        <w:rPr>
          <w:rFonts w:ascii="仿宋" w:hAnsi="仿宋" w:eastAsia="仿宋" w:cs="仿宋"/>
          <w:color w:val="000000"/>
          <w:sz w:val="24"/>
          <w:u w:val="none"/>
        </w:rPr>
        <w:t>月</w:t>
      </w:r>
      <w:r>
        <w:rPr>
          <w:rFonts w:hint="eastAsia" w:ascii="仿宋" w:hAnsi="仿宋" w:eastAsia="仿宋" w:cs="仿宋"/>
          <w:color w:val="000000"/>
          <w:sz w:val="24"/>
          <w:u w:val="none"/>
          <w:lang w:val="en-US" w:eastAsia="zh-CN"/>
        </w:rPr>
        <w:t>10</w:t>
      </w:r>
      <w:r>
        <w:rPr>
          <w:rFonts w:ascii="仿宋" w:hAnsi="仿宋" w:eastAsia="仿宋" w:cs="仿宋"/>
          <w:color w:val="000000"/>
          <w:sz w:val="24"/>
          <w:u w:val="none"/>
        </w:rPr>
        <w:t>日</w:t>
      </w:r>
      <w:r>
        <w:rPr>
          <w:rFonts w:hint="eastAsia" w:ascii="仿宋" w:hAnsi="仿宋" w:eastAsia="仿宋" w:cs="仿宋"/>
          <w:color w:val="000000"/>
          <w:sz w:val="24"/>
          <w:u w:val="none"/>
          <w:lang w:val="en-US" w:eastAsia="zh-CN"/>
        </w:rPr>
        <w:t>9</w:t>
      </w:r>
      <w:r>
        <w:rPr>
          <w:rFonts w:ascii="仿宋" w:hAnsi="仿宋" w:eastAsia="仿宋" w:cs="仿宋"/>
          <w:color w:val="000000"/>
          <w:sz w:val="24"/>
          <w:u w:val="none"/>
        </w:rPr>
        <w:t>点</w:t>
      </w:r>
      <w:r>
        <w:rPr>
          <w:rFonts w:hint="eastAsia" w:ascii="仿宋" w:hAnsi="仿宋" w:eastAsia="仿宋" w:cs="仿宋"/>
          <w:color w:val="000000"/>
          <w:sz w:val="24"/>
          <w:u w:val="none"/>
          <w:lang w:val="en-US" w:eastAsia="zh-CN"/>
        </w:rPr>
        <w:t>3</w:t>
      </w:r>
      <w:r>
        <w:rPr>
          <w:rFonts w:ascii="仿宋" w:hAnsi="仿宋" w:eastAsia="仿宋" w:cs="仿宋"/>
          <w:color w:val="000000"/>
          <w:sz w:val="24"/>
          <w:u w:val="none"/>
        </w:rPr>
        <w:t>0分（北京时间）</w:t>
      </w:r>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地点：</w:t>
      </w:r>
      <w:r>
        <w:rPr>
          <w:rFonts w:ascii="仿宋" w:hAnsi="仿宋" w:eastAsia="仿宋" w:cs="仿宋"/>
          <w:color w:val="000000"/>
          <w:sz w:val="24"/>
          <w:u w:val="none"/>
          <w:lang w:val="zh-CN"/>
        </w:rPr>
        <w:t>泰安市财源建设工程咨询有限公司开标厅（泰安市环山路77号）</w:t>
      </w:r>
    </w:p>
    <w:p>
      <w:pPr>
        <w:keepNext/>
        <w:keepLines/>
        <w:spacing w:line="360" w:lineRule="auto"/>
        <w:outlineLvl w:val="1"/>
        <w:rPr>
          <w:rFonts w:ascii="仿宋" w:hAnsi="仿宋" w:eastAsia="仿宋" w:cs="仿宋"/>
          <w:color w:val="000000"/>
          <w:sz w:val="24"/>
          <w:u w:val="none"/>
        </w:rPr>
      </w:pPr>
      <w:bookmarkStart w:id="45" w:name="_Toc17771"/>
      <w:bookmarkStart w:id="46" w:name="_Toc28359094"/>
      <w:bookmarkStart w:id="47" w:name="_Toc26589"/>
      <w:bookmarkStart w:id="48" w:name="_Toc35393634"/>
      <w:bookmarkStart w:id="49" w:name="_Toc35393803"/>
      <w:bookmarkStart w:id="50" w:name="_Toc29947"/>
      <w:bookmarkStart w:id="51" w:name="_Toc21047"/>
      <w:bookmarkStart w:id="52" w:name="_Toc27827"/>
      <w:bookmarkStart w:id="53" w:name="_Toc28359017"/>
      <w:r>
        <w:rPr>
          <w:rFonts w:ascii="仿宋" w:hAnsi="仿宋" w:eastAsia="仿宋" w:cs="仿宋"/>
          <w:color w:val="000000"/>
          <w:sz w:val="24"/>
          <w:u w:val="none"/>
        </w:rPr>
        <w:t>六、公告期限</w:t>
      </w:r>
      <w:bookmarkEnd w:id="45"/>
      <w:bookmarkEnd w:id="46"/>
      <w:bookmarkEnd w:id="47"/>
      <w:bookmarkEnd w:id="48"/>
      <w:bookmarkEnd w:id="49"/>
      <w:bookmarkEnd w:id="50"/>
      <w:bookmarkEnd w:id="51"/>
      <w:bookmarkEnd w:id="52"/>
      <w:bookmarkEnd w:id="53"/>
    </w:p>
    <w:p>
      <w:pPr>
        <w:spacing w:line="360" w:lineRule="auto"/>
        <w:ind w:firstLine="480" w:firstLineChars="200"/>
        <w:rPr>
          <w:rFonts w:ascii="仿宋" w:hAnsi="仿宋" w:eastAsia="仿宋" w:cs="仿宋"/>
          <w:color w:val="000000"/>
          <w:kern w:val="0"/>
          <w:sz w:val="24"/>
        </w:rPr>
      </w:pPr>
      <w:r>
        <w:rPr>
          <w:rFonts w:ascii="仿宋" w:hAnsi="仿宋" w:eastAsia="仿宋" w:cs="仿宋"/>
          <w:color w:val="000000"/>
          <w:kern w:val="0"/>
          <w:sz w:val="24"/>
        </w:rPr>
        <w:t>自本公告发布之日起5个工作日</w:t>
      </w:r>
    </w:p>
    <w:p>
      <w:pPr>
        <w:keepNext/>
        <w:keepLines/>
        <w:spacing w:line="360" w:lineRule="auto"/>
        <w:outlineLvl w:val="1"/>
        <w:rPr>
          <w:rFonts w:ascii="仿宋" w:hAnsi="仿宋" w:eastAsia="仿宋" w:cs="仿宋"/>
          <w:color w:val="000000"/>
          <w:sz w:val="24"/>
        </w:rPr>
      </w:pPr>
      <w:bookmarkStart w:id="54" w:name="_Toc13831"/>
      <w:bookmarkStart w:id="55" w:name="_Toc28359095"/>
      <w:bookmarkStart w:id="56" w:name="_Toc6030"/>
      <w:bookmarkStart w:id="57" w:name="_Toc28488"/>
      <w:bookmarkStart w:id="58" w:name="_Toc35393636"/>
      <w:bookmarkStart w:id="59" w:name="_Toc20082"/>
      <w:bookmarkStart w:id="60" w:name="_Toc28359018"/>
      <w:bookmarkStart w:id="61" w:name="_Toc7948"/>
      <w:bookmarkStart w:id="62" w:name="_Toc35393805"/>
      <w:r>
        <w:rPr>
          <w:rFonts w:ascii="仿宋" w:hAnsi="仿宋" w:eastAsia="仿宋" w:cs="仿宋"/>
          <w:color w:val="000000"/>
          <w:sz w:val="24"/>
        </w:rPr>
        <w:t>七、凡对本次采购提出询问，请按以下方式联系。</w:t>
      </w:r>
      <w:bookmarkEnd w:id="54"/>
      <w:bookmarkEnd w:id="55"/>
      <w:bookmarkEnd w:id="56"/>
      <w:bookmarkEnd w:id="57"/>
      <w:bookmarkEnd w:id="58"/>
      <w:bookmarkEnd w:id="59"/>
      <w:bookmarkEnd w:id="60"/>
      <w:bookmarkEnd w:id="61"/>
      <w:bookmarkEnd w:id="62"/>
    </w:p>
    <w:p>
      <w:pPr>
        <w:spacing w:line="360" w:lineRule="auto"/>
        <w:ind w:firstLine="480" w:firstLineChars="200"/>
        <w:rPr>
          <w:rFonts w:ascii="仿宋" w:hAnsi="仿宋" w:eastAsia="仿宋" w:cs="仿宋"/>
          <w:color w:val="000000"/>
          <w:sz w:val="24"/>
        </w:rPr>
      </w:pPr>
      <w:bookmarkStart w:id="63" w:name="_Toc28359019"/>
      <w:bookmarkStart w:id="64" w:name="_Toc28359096"/>
      <w:bookmarkStart w:id="65" w:name="_Toc35393637"/>
      <w:bookmarkStart w:id="66" w:name="_Toc2475"/>
      <w:bookmarkStart w:id="67" w:name="_Toc35393806"/>
      <w:r>
        <w:rPr>
          <w:rFonts w:ascii="仿宋" w:hAnsi="仿宋" w:eastAsia="仿宋" w:cs="仿宋"/>
          <w:color w:val="000000"/>
          <w:sz w:val="24"/>
        </w:rPr>
        <w:t>1.采购人信息</w:t>
      </w:r>
      <w:bookmarkEnd w:id="63"/>
      <w:bookmarkEnd w:id="64"/>
      <w:bookmarkEnd w:id="65"/>
      <w:bookmarkEnd w:id="66"/>
      <w:bookmarkEnd w:id="67"/>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名    称：</w:t>
      </w:r>
      <w:r>
        <w:rPr>
          <w:rFonts w:ascii="仿宋" w:hAnsi="仿宋" w:eastAsia="仿宋" w:cs="仿宋"/>
          <w:color w:val="000000"/>
          <w:sz w:val="24"/>
          <w:lang w:val="zh-CN"/>
        </w:rPr>
        <w:t>泰山护理职业学院</w:t>
      </w:r>
      <w:r>
        <w:rPr>
          <w:rFonts w:ascii="仿宋" w:hAnsi="仿宋" w:eastAsia="仿宋" w:cs="仿宋"/>
          <w:color w:val="000000"/>
          <w:sz w:val="24"/>
        </w:rPr>
        <w:t>　　　　　　　　　　　　</w:t>
      </w:r>
    </w:p>
    <w:p>
      <w:pPr>
        <w:spacing w:line="360" w:lineRule="auto"/>
        <w:ind w:firstLine="480" w:firstLineChars="200"/>
        <w:jc w:val="left"/>
        <w:rPr>
          <w:rFonts w:ascii="仿宋_GB2312" w:hAnsi="仿宋" w:eastAsia="仿宋_GB2312" w:cs="仿宋"/>
          <w:color w:val="000000"/>
          <w:sz w:val="24"/>
          <w:szCs w:val="24"/>
          <w:u w:val="single"/>
        </w:rPr>
      </w:pPr>
      <w:r>
        <w:rPr>
          <w:rFonts w:ascii="仿宋_GB2312" w:hAnsi="仿宋" w:eastAsia="仿宋_GB2312" w:cs="仿宋"/>
          <w:color w:val="000000"/>
          <w:sz w:val="24"/>
          <w:szCs w:val="24"/>
        </w:rPr>
        <w:t>地    址：泰安市岱岳区天平大街25号</w:t>
      </w:r>
    </w:p>
    <w:p>
      <w:pPr>
        <w:spacing w:line="360" w:lineRule="auto"/>
        <w:ind w:firstLine="480" w:firstLineChars="200"/>
        <w:rPr>
          <w:rFonts w:ascii="仿宋" w:hAnsi="仿宋" w:eastAsia="仿宋" w:cs="仿宋"/>
          <w:color w:val="000000"/>
          <w:sz w:val="24"/>
        </w:rPr>
      </w:pPr>
      <w:r>
        <w:rPr>
          <w:rFonts w:ascii="仿宋_GB2312" w:hAnsi="仿宋" w:eastAsia="仿宋_GB2312" w:cs="仿宋"/>
          <w:color w:val="000000"/>
          <w:sz w:val="24"/>
          <w:szCs w:val="24"/>
        </w:rPr>
        <w:t>联系方式：0538-8082119</w:t>
      </w:r>
      <w:r>
        <w:rPr>
          <w:rFonts w:ascii="仿宋" w:hAnsi="仿宋" w:eastAsia="仿宋" w:cs="仿宋"/>
          <w:color w:val="000000"/>
          <w:sz w:val="24"/>
        </w:rPr>
        <w:t xml:space="preserve">  　 　　　　　　　　　   </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2.采购代理机构信息</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名    称：泰安市财源建设工程咨询有限公司</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地　　址：泰安市环山路77号</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联系方式：0538-6589797                 </w:t>
      </w:r>
    </w:p>
    <w:p>
      <w:pPr>
        <w:spacing w:line="360" w:lineRule="auto"/>
        <w:ind w:firstLine="480" w:firstLineChars="200"/>
        <w:rPr>
          <w:rFonts w:ascii="仿宋" w:hAnsi="仿宋" w:eastAsia="仿宋" w:cs="仿宋"/>
          <w:color w:val="000000"/>
          <w:kern w:val="0"/>
        </w:rPr>
      </w:pPr>
      <w:r>
        <w:rPr>
          <w:rFonts w:ascii="仿宋" w:hAnsi="仿宋" w:eastAsia="仿宋" w:cs="仿宋"/>
          <w:color w:val="000000"/>
          <w:sz w:val="24"/>
        </w:rPr>
        <w:t>3.项目联系方式 　　　</w:t>
      </w:r>
      <w:r>
        <w:rPr>
          <w:rFonts w:ascii="仿宋" w:hAnsi="仿宋" w:eastAsia="仿宋" w:cs="仿宋"/>
          <w:color w:val="000000"/>
          <w:kern w:val="0"/>
        </w:rPr>
        <w:t>　　　</w:t>
      </w:r>
    </w:p>
    <w:p>
      <w:pPr>
        <w:ind w:firstLine="480" w:firstLineChars="200"/>
      </w:pPr>
      <w:r>
        <w:rPr>
          <w:rFonts w:ascii="仿宋" w:hAnsi="仿宋" w:eastAsia="仿宋" w:cs="仿宋"/>
          <w:color w:val="000000"/>
          <w:sz w:val="24"/>
        </w:rPr>
        <w:t>电　　 话：0538-6589797</w:t>
      </w:r>
    </w:p>
    <w:sectPr>
      <w:pgSz w:w="11906" w:h="16838"/>
      <w:pgMar w:top="12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jlkMDgyOTM5NWRiZGE0M2Q4ZGNjMzc2N2UwOTAifQ=="/>
  </w:docVars>
  <w:rsids>
    <w:rsidRoot w:val="18A96136"/>
    <w:rsid w:val="03DF5CD7"/>
    <w:rsid w:val="15B64A89"/>
    <w:rsid w:val="18A96136"/>
    <w:rsid w:val="1E874D6D"/>
    <w:rsid w:val="1F5724B4"/>
    <w:rsid w:val="48D23CDC"/>
    <w:rsid w:val="55B176C0"/>
    <w:rsid w:val="5CD10E2D"/>
    <w:rsid w:val="6D5A7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line="360" w:lineRule="auto"/>
      <w:jc w:val="center"/>
      <w:outlineLvl w:val="0"/>
    </w:pPr>
    <w:rPr>
      <w:rFonts w:ascii="宋体" w:hAnsi="宋体" w:eastAsia="黑体"/>
      <w:kern w:val="44"/>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unhideWhenUsed/>
    <w:qFormat/>
    <w:uiPriority w:val="99"/>
    <w:pPr>
      <w:spacing w:after="120" w:afterLines="0"/>
      <w:ind w:left="420" w:leftChars="200"/>
    </w:pPr>
    <w:rPr>
      <w:rFonts w:hint="defaul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1186</Words>
  <Characters>1352</Characters>
  <Lines>0</Lines>
  <Paragraphs>0</Paragraphs>
  <TotalTime>5</TotalTime>
  <ScaleCrop>false</ScaleCrop>
  <LinksUpToDate>false</LinksUpToDate>
  <CharactersWithSpaces>1423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2023-07-17T00:33:00Z</dcterms:created>
  <dc:creator>A宅时天然呆</dc:creator>
  <cp:lastModifiedBy>A宅时天然呆</cp:lastModifiedBy>
  <dcterms:modified xsi:type="dcterms:W3CDTF">2023-07-30T07:38:57Z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001EF66154E649728E64A4C07C115502_11</vt:lpwstr>
  </property>
</Properties>
</file>