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泰山护理职业学院2023年学生公寓床上用品和生活用品采购项目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成交结果公告</w:t>
      </w:r>
      <w:bookmarkEnd w:id="0"/>
      <w:bookmarkEnd w:id="1"/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TSHLZYXY2023-030-QT006</w:t>
      </w:r>
    </w:p>
    <w:p>
      <w:pPr>
        <w:spacing w:line="360" w:lineRule="auto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泰山护理职业学院2023年学生公寓床上用品和生活用品采购项目</w:t>
      </w:r>
    </w:p>
    <w:p>
      <w:pPr>
        <w:spacing w:line="360" w:lineRule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>
      <w:pPr>
        <w:spacing w:line="360" w:lineRule="auto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一标段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泰安琪琪尔纺织有限公司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泰安市岱岳区大汶口镇马家大吴村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64.6650万元</w:t>
      </w:r>
    </w:p>
    <w:p>
      <w:pPr>
        <w:spacing w:line="360" w:lineRule="auto"/>
        <w:ind w:firstLine="560" w:firstLineChars="200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二标段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山东慕特尔服饰有限公司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山东省德州市齐河县胡官屯镇孔老村西侧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31.2000万元</w:t>
      </w:r>
    </w:p>
    <w:p>
      <w:pPr>
        <w:spacing w:line="360" w:lineRule="auto"/>
        <w:ind w:firstLine="560" w:firstLineChars="200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三标段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泰安众兴同力电子科技有限公司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山东省泰安市岱岳区粥店街道财兴街141号设计大厦503-1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7.0850万元</w:t>
      </w:r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8"/>
        <w:tblW w:w="8700" w:type="dxa"/>
        <w:tblInd w:w="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</w:tcPr>
          <w:p>
            <w:pP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泰山护理职业学院2023年学生公寓床上用品和生活用品采购项目一标段</w:t>
            </w:r>
          </w:p>
          <w:p>
            <w:pP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规格型号：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详见磋商文件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交货期：：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合同签订后2023年8月底前完成备货，具体供货时间以甲方通知为准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交货地点：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zh-CN" w:eastAsia="zh-CN"/>
              </w:rPr>
              <w:t>泰山护理职业学院新校区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</w:tcPr>
          <w:p>
            <w:pP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泰山护理职业学院2023年学生公寓床上用品和生活用品采购项目二标段</w:t>
            </w:r>
          </w:p>
          <w:p>
            <w:pPr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规格型号：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详见磋商文件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交货期：：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合同签订后2023年8月底前完成备货，具体供货时间以甲方通知为准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交货地点：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zh-CN" w:eastAsia="zh-CN"/>
              </w:rPr>
              <w:t>泰山护理职业学院新校区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</w:tcPr>
          <w:p>
            <w:pP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泰山护理职业学院2023年学生公寓床上用品和生活用品采购项目三标段</w:t>
            </w:r>
          </w:p>
          <w:p>
            <w:pPr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规格型号：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详见磋商文件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交货期：：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合同签订后2023年8月底前完成备货，具体供货时间以甲方通知为准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交货地点：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zh-CN" w:eastAsia="zh-CN"/>
              </w:rPr>
              <w:t>泰山护理职业学院新校区</w:t>
            </w:r>
          </w:p>
        </w:tc>
      </w:tr>
    </w:tbl>
    <w:p>
      <w:pPr>
        <w:spacing w:line="360" w:lineRule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五、评审专家名单：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李金强、颜丽、李莉</w:t>
      </w:r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/>
          <w:sz w:val="28"/>
          <w:szCs w:val="28"/>
        </w:rPr>
        <w:t>、代理服务收费标准及金额：</w:t>
      </w: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详见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磋商</w:t>
      </w: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文件</w:t>
      </w:r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spacing w:line="360" w:lineRule="auto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  <w:bookmarkStart w:id="14" w:name="_GoBack"/>
      <w:bookmarkEnd w:id="14"/>
    </w:p>
    <w:p>
      <w:pPr>
        <w:spacing w:line="360" w:lineRule="auto"/>
        <w:ind w:firstLine="554" w:firstLineChars="198"/>
        <w:rPr>
          <w:rFonts w:hint="default" w:ascii="仿宋_GB2312" w:hAnsi="仿宋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一标段</w:t>
      </w:r>
    </w:p>
    <w:tbl>
      <w:tblPr>
        <w:tblStyle w:val="17"/>
        <w:tblW w:w="89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100"/>
        <w:gridCol w:w="1067"/>
        <w:gridCol w:w="1033"/>
        <w:gridCol w:w="984"/>
        <w:gridCol w:w="950"/>
        <w:gridCol w:w="1000"/>
        <w:gridCol w:w="833"/>
        <w:gridCol w:w="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评标内容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供应商                                                                                                                 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首轮总报价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(万元)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最终报价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(万元)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投标报价得分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技术部分得分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商务部分得分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企业业绩得分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日照玉马服饰有限公司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65.8800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57.7800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22.43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70.03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泰安市红金银工贸有限公司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65.8800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65.4750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19.79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31.83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68.12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山东省汉升贸易有限公司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66.0150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43.2000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32.17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15.83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泰安琪琪尔纺织有限公司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66.0825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64.6650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83.04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autoSpaceDE w:val="0"/>
        <w:autoSpaceDN w:val="0"/>
        <w:adjustRightInd w:val="0"/>
        <w:snapToGrid w:val="0"/>
        <w:spacing w:line="360" w:lineRule="auto"/>
        <w:ind w:firstLine="548" w:firstLineChars="196"/>
        <w:rPr>
          <w:rFonts w:hint="eastAsia" w:ascii="仿宋_GB2312" w:hAnsi="仿宋" w:eastAsia="仿宋_GB2312"/>
          <w:b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二标段</w:t>
      </w:r>
    </w:p>
    <w:tbl>
      <w:tblPr>
        <w:tblStyle w:val="17"/>
        <w:tblW w:w="89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116"/>
        <w:gridCol w:w="1067"/>
        <w:gridCol w:w="1033"/>
        <w:gridCol w:w="984"/>
        <w:gridCol w:w="950"/>
        <w:gridCol w:w="1000"/>
        <w:gridCol w:w="833"/>
        <w:gridCol w:w="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4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评标内容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供应商                                                                                                                 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首轮总报价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(万元)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最终报价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(万元)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投标报价得分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技术部分得分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商务部分得分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企业业绩得分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山东慕特尔服饰有限公司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31.8175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31.2000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26.75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36.53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91.61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泰安阳亿被服有限公司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31.7200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31.7200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26.31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78.28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日照玉马服饰有限公司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31.7200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27.8200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泰安琪琪尔纺织有限公司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31.8175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31.1350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26.81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74.55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</w:tbl>
    <w:p>
      <w:pPr>
        <w:autoSpaceDE w:val="0"/>
        <w:autoSpaceDN w:val="0"/>
        <w:adjustRightInd w:val="0"/>
        <w:snapToGrid w:val="0"/>
        <w:spacing w:line="360" w:lineRule="auto"/>
        <w:ind w:firstLine="548" w:firstLineChars="196"/>
        <w:rPr>
          <w:rFonts w:hint="eastAsia" w:ascii="仿宋_GB2312" w:hAnsi="仿宋" w:eastAsia="仿宋_GB2312"/>
          <w:b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三标段</w:t>
      </w:r>
    </w:p>
    <w:tbl>
      <w:tblPr>
        <w:tblStyle w:val="17"/>
        <w:tblW w:w="89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116"/>
        <w:gridCol w:w="1067"/>
        <w:gridCol w:w="1033"/>
        <w:gridCol w:w="984"/>
        <w:gridCol w:w="950"/>
        <w:gridCol w:w="1000"/>
        <w:gridCol w:w="833"/>
        <w:gridCol w:w="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评标内容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供应商                                                                                                                 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首轮总报价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(万元)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最终报价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(万元)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投标报价得分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技术部分得分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商务部分得分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企业业绩得分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泰安众兴同力电子科技有限公司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8.3850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7.0850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8.00</w:t>
            </w: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91.13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泰安阳亿被服有限公司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8.3850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8.3200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25.87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14.67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68.09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山东华谊谐诚教育装备有限公司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8.3200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7.9950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82.33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>
      <w:pPr>
        <w:spacing w:line="240" w:lineRule="auto"/>
        <w:rPr>
          <w:rFonts w:ascii="黑体" w:hAnsi="黑体" w:eastAsia="黑体" w:cs="宋体"/>
          <w:kern w:val="0"/>
          <w:sz w:val="21"/>
          <w:szCs w:val="21"/>
        </w:rPr>
      </w:pPr>
    </w:p>
    <w:p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4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35393810"/>
      <w:bookmarkStart w:id="4" w:name="_Toc35393641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lang w:val="zh-CN"/>
        </w:rPr>
        <w:t>泰山护理职业学院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lang w:val="zh-CN"/>
        </w:rPr>
        <w:t>山东省泰安市岱岳区天平大街25号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lang w:eastAsia="zh-CN"/>
        </w:rPr>
        <w:t>0538-8082119</w:t>
      </w:r>
    </w:p>
    <w:p>
      <w:pPr>
        <w:pStyle w:val="4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6" w:name="_Toc35393642"/>
      <w:bookmarkStart w:id="7" w:name="_Toc28359024"/>
      <w:bookmarkStart w:id="8" w:name="_Toc28359101"/>
      <w:bookmarkStart w:id="9" w:name="_Toc35393811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lang w:val="zh-CN"/>
        </w:rPr>
        <w:t>山东德牧项目管理咨询有限公司</w:t>
      </w:r>
    </w:p>
    <w:p>
      <w:pPr>
        <w:spacing w:line="360" w:lineRule="auto"/>
        <w:ind w:firstLine="804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pacing w:val="-6"/>
          <w:sz w:val="28"/>
          <w:szCs w:val="28"/>
        </w:rPr>
        <w:t>地　  址：</w:t>
      </w:r>
      <w:r>
        <w:rPr>
          <w:rFonts w:hint="eastAsia" w:ascii="仿宋" w:hAnsi="仿宋" w:eastAsia="仿宋"/>
          <w:spacing w:val="-6"/>
          <w:sz w:val="28"/>
          <w:szCs w:val="28"/>
          <w:lang w:val="en-US" w:eastAsia="zh-CN"/>
        </w:rPr>
        <w:t>山东省泰安市泰山区温泉路88号御都商务中心二楼西区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lang w:val="zh-CN"/>
        </w:rPr>
        <w:t>0538-8287768</w:t>
      </w:r>
    </w:p>
    <w:p>
      <w:pPr>
        <w:pStyle w:val="4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35393812"/>
      <w:bookmarkStart w:id="12" w:name="_Toc28359025"/>
      <w:bookmarkStart w:id="13" w:name="_Toc35393643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>
      <w:pPr>
        <w:pStyle w:val="7"/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李鸿庆</w:t>
      </w:r>
    </w:p>
    <w:p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lang w:val="zh-CN"/>
        </w:rPr>
        <w:t>0538-8287768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</w:p>
    <w:p/>
    <w:sectPr>
      <w:footerReference r:id="rId3" w:type="default"/>
      <w:pgSz w:w="11906" w:h="16838"/>
      <w:pgMar w:top="1361" w:right="1417" w:bottom="1417" w:left="1531" w:header="851" w:footer="79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U3ODEzODhjZGU4OWVjOGJiNDAwOWEwMTBjYTdlZmM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140A1527"/>
    <w:rsid w:val="150813B4"/>
    <w:rsid w:val="217C6D52"/>
    <w:rsid w:val="48EC599A"/>
    <w:rsid w:val="49437817"/>
    <w:rsid w:val="6E1B6BAD"/>
    <w:rsid w:val="6E254C22"/>
    <w:rsid w:val="777B04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pPr>
      <w:spacing w:before="120"/>
    </w:pPr>
    <w:rPr>
      <w:rFonts w:ascii="Arial" w:hAnsi="Arial"/>
      <w:b/>
      <w:bCs/>
      <w:szCs w:val="24"/>
    </w:rPr>
  </w:style>
  <w:style w:type="paragraph" w:styleId="5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7">
    <w:name w:val="Plain Text"/>
    <w:basedOn w:val="1"/>
    <w:link w:val="27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Date"/>
    <w:basedOn w:val="1"/>
    <w:next w:val="1"/>
    <w:link w:val="28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9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4">
    <w:name w:val="Body Text 2"/>
    <w:basedOn w:val="1"/>
    <w:link w:val="30"/>
    <w:qFormat/>
    <w:uiPriority w:val="0"/>
    <w:pPr>
      <w:spacing w:after="120" w:line="480" w:lineRule="auto"/>
    </w:p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annotation subject"/>
    <w:basedOn w:val="5"/>
    <w:next w:val="5"/>
    <w:link w:val="31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basedOn w:val="19"/>
    <w:unhideWhenUsed/>
    <w:qFormat/>
    <w:uiPriority w:val="99"/>
    <w:rPr>
      <w:color w:val="0000FF" w:themeColor="hyperlink"/>
      <w:u w:val="single"/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页眉 Char"/>
    <w:basedOn w:val="19"/>
    <w:link w:val="11"/>
    <w:qFormat/>
    <w:uiPriority w:val="99"/>
    <w:rPr>
      <w:sz w:val="18"/>
      <w:szCs w:val="18"/>
    </w:rPr>
  </w:style>
  <w:style w:type="character" w:customStyle="1" w:styleId="23">
    <w:name w:val="页脚 Char"/>
    <w:basedOn w:val="19"/>
    <w:link w:val="10"/>
    <w:qFormat/>
    <w:uiPriority w:val="99"/>
    <w:rPr>
      <w:sz w:val="18"/>
      <w:szCs w:val="18"/>
    </w:rPr>
  </w:style>
  <w:style w:type="character" w:customStyle="1" w:styleId="24">
    <w:name w:val="标题 1 Char"/>
    <w:basedOn w:val="19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19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6">
    <w:name w:val="批注文字 Char"/>
    <w:basedOn w:val="19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7">
    <w:name w:val="纯文本 Char"/>
    <w:basedOn w:val="19"/>
    <w:link w:val="7"/>
    <w:qFormat/>
    <w:uiPriority w:val="0"/>
    <w:rPr>
      <w:rFonts w:ascii="宋体" w:hAnsi="Courier New"/>
    </w:rPr>
  </w:style>
  <w:style w:type="character" w:customStyle="1" w:styleId="28">
    <w:name w:val="日期 Char"/>
    <w:basedOn w:val="19"/>
    <w:link w:val="8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9">
    <w:name w:val="批注框文本 Char"/>
    <w:basedOn w:val="19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正文文本 2 Char"/>
    <w:basedOn w:val="19"/>
    <w:link w:val="14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1">
    <w:name w:val="批注主题 Char"/>
    <w:basedOn w:val="26"/>
    <w:link w:val="16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2">
    <w:name w:val="纯文本 字符"/>
    <w:basedOn w:val="19"/>
    <w:semiHidden/>
    <w:qFormat/>
    <w:uiPriority w:val="99"/>
    <w:rPr>
      <w:rFonts w:hAnsi="Courier New" w:cs="Courier New" w:asciiTheme="minorEastAsia"/>
      <w:szCs w:val="21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5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36">
    <w:name w:val="TOC Heading"/>
    <w:basedOn w:val="3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37">
    <w:name w:val="qowt-font10-gbk"/>
    <w:basedOn w:val="1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673</Words>
  <Characters>941</Characters>
  <Lines>57</Lines>
  <Paragraphs>16</Paragraphs>
  <TotalTime>2</TotalTime>
  <ScaleCrop>false</ScaleCrop>
  <LinksUpToDate>false</LinksUpToDate>
  <CharactersWithSpaces>1210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521家</cp:lastModifiedBy>
  <cp:lastPrinted>2020-03-23T07:37:00Z</cp:lastPrinted>
  <dcterms:modified xsi:type="dcterms:W3CDTF">2023-08-02T03:32:01Z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031F2C3750AE45FDAF4EB28CDC1B6CF1</vt:lpwstr>
  </property>
</Properties>
</file>