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Fonts w:ascii="仿宋_GB2312" w:hAnsi="宋体" w:eastAsia="仿宋_GB2312"/>
          <w:b/>
          <w:bCs/>
          <w:color w:val="000000"/>
          <w:sz w:val="48"/>
          <w:szCs w:val="48"/>
        </w:rPr>
      </w:pPr>
      <w:r>
        <w:rPr>
          <w:rFonts w:hint="eastAsia" w:ascii="仿宋_GB2312" w:hAnsi="宋体" w:eastAsia="仿宋_GB2312" w:cs="仿宋_GB2312"/>
          <w:b/>
          <w:bCs/>
          <w:color w:val="000000"/>
          <w:sz w:val="48"/>
          <w:szCs w:val="48"/>
        </w:rPr>
        <w:t>泰山护理职业学院</w:t>
      </w:r>
    </w:p>
    <w:p>
      <w:pPr>
        <w:widowControl/>
        <w:spacing w:line="360" w:lineRule="auto"/>
        <w:jc w:val="center"/>
        <w:outlineLvl w:val="0"/>
        <w:rPr>
          <w:rFonts w:ascii="仿宋_GB2312" w:hAnsi="宋体" w:eastAsia="仿宋_GB2312"/>
          <w:b/>
          <w:bCs/>
          <w:color w:val="000000"/>
          <w:sz w:val="48"/>
          <w:szCs w:val="48"/>
        </w:rPr>
      </w:pPr>
      <w:r>
        <w:rPr>
          <w:rFonts w:hint="eastAsia" w:ascii="仿宋_GB2312" w:hAnsi="宋体" w:eastAsia="仿宋_GB2312" w:cs="仿宋_GB2312"/>
          <w:b/>
          <w:bCs/>
          <w:color w:val="000000"/>
          <w:sz w:val="48"/>
          <w:szCs w:val="48"/>
        </w:rPr>
        <w:t>实验楼网络综合布线招标公告</w:t>
      </w:r>
    </w:p>
    <w:p>
      <w:pPr>
        <w:widowControl/>
        <w:spacing w:line="520" w:lineRule="exact"/>
        <w:jc w:val="center"/>
        <w:outlineLvl w:val="0"/>
        <w:rPr>
          <w:rFonts w:ascii="仿宋_GB2312" w:hAnsi="宋体" w:eastAsia="仿宋_GB2312"/>
          <w:b/>
          <w:bCs/>
          <w:color w:val="000000"/>
          <w:sz w:val="48"/>
          <w:szCs w:val="48"/>
        </w:rPr>
      </w:pPr>
    </w:p>
    <w:p>
      <w:pPr>
        <w:adjustRightInd w:val="0"/>
        <w:snapToGrid w:val="0"/>
        <w:spacing w:line="460" w:lineRule="exact"/>
        <w:jc w:val="left"/>
        <w:rPr>
          <w:rFonts w:ascii="仿宋_GB2312" w:hAnsi="Adobe 仿宋 Std R" w:eastAsia="仿宋_GB2312"/>
          <w:kern w:val="0"/>
          <w:sz w:val="28"/>
          <w:szCs w:val="28"/>
        </w:rPr>
      </w:pPr>
      <w:r>
        <w:rPr>
          <w:rFonts w:hint="eastAsia" w:ascii="仿宋_GB2312" w:hAnsi="Adobe 仿宋 Std R" w:eastAsia="仿宋_GB2312" w:cs="仿宋_GB2312"/>
          <w:kern w:val="0"/>
          <w:sz w:val="28"/>
          <w:szCs w:val="28"/>
        </w:rPr>
        <w:t>一、采购人：泰山护理职业学院</w:t>
      </w:r>
    </w:p>
    <w:p>
      <w:pPr>
        <w:adjustRightInd w:val="0"/>
        <w:snapToGrid w:val="0"/>
        <w:spacing w:line="460" w:lineRule="exact"/>
        <w:ind w:firstLine="560" w:firstLineChars="200"/>
        <w:jc w:val="left"/>
        <w:rPr>
          <w:rFonts w:ascii="仿宋_GB2312" w:hAnsi="Adobe 仿宋 Std R" w:eastAsia="仿宋_GB2312"/>
          <w:kern w:val="0"/>
          <w:sz w:val="28"/>
          <w:szCs w:val="28"/>
        </w:rPr>
      </w:pPr>
      <w:r>
        <w:rPr>
          <w:rFonts w:hint="eastAsia" w:ascii="仿宋_GB2312" w:hAnsi="Adobe 仿宋 Std R" w:eastAsia="仿宋_GB2312" w:cs="仿宋_GB2312"/>
          <w:kern w:val="0"/>
          <w:sz w:val="28"/>
          <w:szCs w:val="28"/>
        </w:rPr>
        <w:t>地</w:t>
      </w:r>
      <w:r>
        <w:rPr>
          <w:rFonts w:ascii="仿宋_GB2312" w:hAnsi="Adobe 仿宋 Std R" w:eastAsia="仿宋_GB2312" w:cs="仿宋_GB2312"/>
          <w:kern w:val="0"/>
          <w:sz w:val="28"/>
          <w:szCs w:val="28"/>
        </w:rPr>
        <w:t xml:space="preserve">  </w:t>
      </w:r>
      <w:r>
        <w:rPr>
          <w:rFonts w:hint="eastAsia" w:ascii="仿宋_GB2312" w:hAnsi="Adobe 仿宋 Std R" w:eastAsia="仿宋_GB2312" w:cs="仿宋_GB2312"/>
          <w:kern w:val="0"/>
          <w:sz w:val="28"/>
          <w:szCs w:val="28"/>
        </w:rPr>
        <w:t>址：泰安市泰山大街西段</w:t>
      </w:r>
      <w:r>
        <w:rPr>
          <w:rFonts w:ascii="仿宋_GB2312" w:hAnsi="Adobe 仿宋 Std R" w:eastAsia="仿宋_GB2312" w:cs="仿宋_GB2312"/>
          <w:kern w:val="0"/>
          <w:sz w:val="28"/>
          <w:szCs w:val="28"/>
        </w:rPr>
        <w:t xml:space="preserve">    </w:t>
      </w:r>
      <w:r>
        <w:rPr>
          <w:rFonts w:hint="eastAsia" w:ascii="仿宋_GB2312" w:hAnsi="Adobe 仿宋 Std R" w:eastAsia="仿宋_GB2312" w:cs="仿宋_GB2312"/>
          <w:kern w:val="0"/>
          <w:sz w:val="28"/>
          <w:szCs w:val="28"/>
        </w:rPr>
        <w:t>联系方式：</w:t>
      </w:r>
      <w:r>
        <w:rPr>
          <w:rFonts w:ascii="仿宋_GB2312" w:hAnsi="Adobe 仿宋 Std R" w:eastAsia="仿宋_GB2312" w:cs="仿宋_GB2312"/>
          <w:kern w:val="0"/>
          <w:sz w:val="28"/>
          <w:szCs w:val="28"/>
        </w:rPr>
        <w:t>0538-8082</w:t>
      </w:r>
      <w:r>
        <w:rPr>
          <w:rFonts w:hint="eastAsia" w:ascii="仿宋_GB2312" w:hAnsi="Adobe 仿宋 Std R" w:eastAsia="仿宋_GB2312" w:cs="仿宋_GB2312"/>
          <w:kern w:val="0"/>
          <w:sz w:val="28"/>
          <w:szCs w:val="28"/>
        </w:rPr>
        <w:t>185</w:t>
      </w:r>
      <w:r>
        <w:rPr>
          <w:rFonts w:ascii="仿宋_GB2312" w:hAnsi="Adobe 仿宋 Std R" w:eastAsia="仿宋_GB2312" w:cs="仿宋_GB2312"/>
          <w:kern w:val="0"/>
          <w:sz w:val="28"/>
          <w:szCs w:val="28"/>
        </w:rPr>
        <w:t xml:space="preserve">             </w:t>
      </w:r>
    </w:p>
    <w:p>
      <w:pPr>
        <w:adjustRightInd w:val="0"/>
        <w:snapToGrid w:val="0"/>
        <w:spacing w:line="460" w:lineRule="exact"/>
        <w:ind w:firstLine="560" w:firstLineChars="200"/>
        <w:jc w:val="left"/>
        <w:rPr>
          <w:rFonts w:ascii="仿宋_GB2312" w:hAnsi="Adobe 仿宋 Std R" w:eastAsia="仿宋_GB2312" w:cs="仿宋_GB2312"/>
          <w:kern w:val="0"/>
          <w:sz w:val="28"/>
          <w:szCs w:val="28"/>
        </w:rPr>
      </w:pPr>
      <w:r>
        <w:rPr>
          <w:rFonts w:hint="eastAsia" w:ascii="仿宋_GB2312" w:hAnsi="Adobe 仿宋 Std R" w:eastAsia="仿宋_GB2312" w:cs="仿宋_GB2312"/>
          <w:kern w:val="0"/>
          <w:sz w:val="28"/>
          <w:szCs w:val="28"/>
        </w:rPr>
        <w:t>邮</w:t>
      </w:r>
      <w:r>
        <w:rPr>
          <w:rFonts w:ascii="仿宋_GB2312" w:hAnsi="Adobe 仿宋 Std R" w:eastAsia="仿宋_GB2312" w:cs="仿宋_GB2312"/>
          <w:kern w:val="0"/>
          <w:sz w:val="28"/>
          <w:szCs w:val="28"/>
        </w:rPr>
        <w:t xml:space="preserve">  </w:t>
      </w:r>
      <w:r>
        <w:rPr>
          <w:rFonts w:hint="eastAsia" w:ascii="仿宋_GB2312" w:hAnsi="Adobe 仿宋 Std R" w:eastAsia="仿宋_GB2312" w:cs="仿宋_GB2312"/>
          <w:kern w:val="0"/>
          <w:sz w:val="28"/>
          <w:szCs w:val="28"/>
        </w:rPr>
        <w:t>箱：</w:t>
      </w:r>
      <w:r>
        <w:fldChar w:fldCharType="begin"/>
      </w:r>
      <w:r>
        <w:instrText xml:space="preserve"> HYPERLINK "mailto:mm_zhao@163.com" </w:instrText>
      </w:r>
      <w:r>
        <w:fldChar w:fldCharType="separate"/>
      </w:r>
      <w:r>
        <w:rPr>
          <w:rFonts w:hint="eastAsia"/>
        </w:rPr>
        <w:t>tshytxl</w:t>
      </w:r>
      <w:r>
        <w:t>@163.com</w:t>
      </w:r>
      <w:r>
        <w:fldChar w:fldCharType="end"/>
      </w:r>
      <w:r>
        <w:rPr>
          <w:rFonts w:ascii="仿宋_GB2312" w:hAnsi="Adobe 仿宋 Std R" w:eastAsia="仿宋_GB2312" w:cs="仿宋_GB2312"/>
          <w:kern w:val="0"/>
          <w:sz w:val="28"/>
          <w:szCs w:val="28"/>
        </w:rPr>
        <w:t xml:space="preserve">       </w:t>
      </w:r>
      <w:r>
        <w:rPr>
          <w:rFonts w:hint="eastAsia" w:ascii="仿宋_GB2312" w:hAnsi="Adobe 仿宋 Std R" w:eastAsia="仿宋_GB2312" w:cs="仿宋_GB2312"/>
          <w:kern w:val="0"/>
          <w:sz w:val="28"/>
          <w:szCs w:val="28"/>
        </w:rPr>
        <w:t>联系人：</w:t>
      </w:r>
      <w:r>
        <w:rPr>
          <w:rFonts w:ascii="仿宋_GB2312" w:hAnsi="Adobe 仿宋 Std R" w:eastAsia="仿宋_GB2312" w:cs="仿宋_GB2312"/>
          <w:kern w:val="0"/>
          <w:sz w:val="28"/>
          <w:szCs w:val="28"/>
        </w:rPr>
        <w:t xml:space="preserve"> </w:t>
      </w:r>
      <w:r>
        <w:rPr>
          <w:rFonts w:hint="eastAsia" w:ascii="仿宋_GB2312" w:hAnsi="Adobe 仿宋 Std R" w:eastAsia="仿宋_GB2312" w:cs="仿宋_GB2312"/>
          <w:kern w:val="0"/>
          <w:sz w:val="28"/>
          <w:szCs w:val="28"/>
        </w:rPr>
        <w:t>刘老师</w:t>
      </w:r>
      <w:r>
        <w:rPr>
          <w:rFonts w:ascii="仿宋_GB2312" w:hAnsi="Adobe 仿宋 Std R" w:eastAsia="仿宋_GB2312" w:cs="仿宋_GB2312"/>
          <w:kern w:val="0"/>
          <w:sz w:val="28"/>
          <w:szCs w:val="28"/>
        </w:rPr>
        <w:t xml:space="preserve">                    </w:t>
      </w:r>
    </w:p>
    <w:p>
      <w:pPr>
        <w:widowControl/>
        <w:spacing w:line="360" w:lineRule="auto"/>
        <w:outlineLvl w:val="0"/>
        <w:rPr>
          <w:rFonts w:ascii="仿宋_GB2312" w:hAnsi="Adobe 仿宋 Std R" w:eastAsia="仿宋_GB2312"/>
          <w:kern w:val="0"/>
          <w:sz w:val="28"/>
          <w:szCs w:val="28"/>
        </w:rPr>
      </w:pPr>
      <w:r>
        <w:rPr>
          <w:rFonts w:hint="eastAsia" w:ascii="仿宋_GB2312" w:hAnsi="Adobe 仿宋 Std R" w:eastAsia="仿宋_GB2312" w:cs="仿宋_GB2312"/>
          <w:kern w:val="0"/>
          <w:sz w:val="28"/>
          <w:szCs w:val="28"/>
        </w:rPr>
        <w:t>二、项目名称</w:t>
      </w:r>
      <w:r>
        <w:rPr>
          <w:rFonts w:ascii="仿宋_GB2312" w:hAnsi="Adobe 仿宋 Std R" w:eastAsia="仿宋_GB2312" w:cs="仿宋_GB2312"/>
          <w:kern w:val="0"/>
          <w:sz w:val="28"/>
          <w:szCs w:val="28"/>
        </w:rPr>
        <w:t>:</w:t>
      </w:r>
      <w:r>
        <w:rPr>
          <w:rFonts w:hint="eastAsia" w:ascii="仿宋_GB2312" w:hAnsi="Adobe 仿宋 Std R" w:eastAsia="仿宋_GB2312" w:cs="仿宋_GB2312"/>
          <w:kern w:val="0"/>
          <w:sz w:val="28"/>
          <w:szCs w:val="28"/>
        </w:rPr>
        <w:t>泰山护理职业学院实验楼网络综合布线项目</w:t>
      </w:r>
    </w:p>
    <w:p>
      <w:pPr>
        <w:ind w:firstLine="420"/>
        <w:rPr>
          <w:rFonts w:ascii="仿宋_GB2312" w:hAnsi="Adobe 仿宋 Std R" w:eastAsia="仿宋_GB2312" w:cs="仿宋_GB2312"/>
          <w:kern w:val="0"/>
          <w:sz w:val="28"/>
          <w:szCs w:val="28"/>
        </w:rPr>
      </w:pPr>
      <w:r>
        <w:rPr>
          <w:rFonts w:hint="eastAsia" w:ascii="仿宋_GB2312" w:hAnsi="Adobe 仿宋 Std R" w:eastAsia="仿宋_GB2312" w:cs="仿宋_GB2312"/>
          <w:kern w:val="0"/>
          <w:sz w:val="28"/>
          <w:szCs w:val="28"/>
        </w:rPr>
        <w:t>为了满足学院的网络教学需求，实验楼A、B区共39间教室需要综合布线，为教室内的多媒体提供上网服务。</w:t>
      </w:r>
    </w:p>
    <w:p>
      <w:pPr>
        <w:ind w:firstLine="420"/>
        <w:rPr>
          <w:rFonts w:ascii="仿宋_GB2312" w:hAnsi="Adobe 仿宋 Std R" w:eastAsia="仿宋_GB2312" w:cs="仿宋_GB2312"/>
          <w:kern w:val="0"/>
          <w:sz w:val="28"/>
          <w:szCs w:val="28"/>
        </w:rPr>
      </w:pPr>
      <w:r>
        <w:rPr>
          <w:rFonts w:hint="eastAsia" w:ascii="仿宋_GB2312" w:hAnsi="Adobe 仿宋 Std R" w:eastAsia="仿宋_GB2312" w:cs="仿宋_GB2312"/>
          <w:kern w:val="0"/>
          <w:sz w:val="28"/>
          <w:szCs w:val="28"/>
        </w:rPr>
        <w:t>内容包括：</w:t>
      </w:r>
    </w:p>
    <w:p>
      <w:pPr>
        <w:ind w:firstLine="420"/>
        <w:rPr>
          <w:rFonts w:ascii="仿宋_GB2312" w:hAnsi="Adobe 仿宋 Std R" w:eastAsia="仿宋_GB2312" w:cs="仿宋_GB2312"/>
          <w:kern w:val="0"/>
          <w:sz w:val="28"/>
          <w:szCs w:val="28"/>
        </w:rPr>
      </w:pPr>
      <w:r>
        <w:rPr>
          <w:rFonts w:hint="eastAsia" w:ascii="仿宋_GB2312" w:hAnsi="Adobe 仿宋 Std R" w:eastAsia="仿宋_GB2312" w:cs="仿宋_GB2312"/>
          <w:kern w:val="0"/>
          <w:sz w:val="28"/>
          <w:szCs w:val="28"/>
        </w:rPr>
        <w:t>1、实验楼39间教室综合布线，包括39个信息插座面板，以及信息插座到多媒体的连接，走廊和室内线槽等。</w:t>
      </w:r>
    </w:p>
    <w:p>
      <w:pPr>
        <w:numPr>
          <w:ilvl w:val="0"/>
          <w:numId w:val="1"/>
        </w:numPr>
        <w:ind w:firstLine="420"/>
        <w:rPr>
          <w:rFonts w:ascii="仿宋_GB2312" w:hAnsi="Adobe 仿宋 Std R" w:eastAsia="仿宋_GB2312" w:cs="仿宋_GB2312"/>
          <w:kern w:val="0"/>
          <w:sz w:val="28"/>
          <w:szCs w:val="28"/>
        </w:rPr>
      </w:pPr>
      <w:r>
        <w:rPr>
          <w:rFonts w:hint="eastAsia" w:ascii="仿宋_GB2312" w:hAnsi="Adobe 仿宋 Std R" w:eastAsia="仿宋_GB2312" w:cs="仿宋_GB2312"/>
          <w:kern w:val="0"/>
          <w:sz w:val="28"/>
          <w:szCs w:val="28"/>
        </w:rPr>
        <w:t>实验楼A、B区原有办公室的所有网线的理线工作以及办公室内和弱电间汇聚点的网线的打标签工作。（约30条网线）</w:t>
      </w:r>
    </w:p>
    <w:p>
      <w:pPr>
        <w:numPr>
          <w:ilvl w:val="0"/>
          <w:numId w:val="1"/>
        </w:numPr>
        <w:ind w:firstLine="420"/>
        <w:rPr>
          <w:rFonts w:ascii="仿宋_GB2312" w:hAnsi="Adobe 仿宋 Std R" w:eastAsia="仿宋_GB2312" w:cs="仿宋_GB2312"/>
          <w:kern w:val="0"/>
          <w:sz w:val="28"/>
          <w:szCs w:val="28"/>
        </w:rPr>
      </w:pPr>
      <w:r>
        <w:rPr>
          <w:rFonts w:hint="eastAsia" w:ascii="仿宋_GB2312" w:hAnsi="Adobe 仿宋 Std R" w:eastAsia="仿宋_GB2312" w:cs="仿宋_GB2312"/>
          <w:kern w:val="0"/>
          <w:sz w:val="28"/>
          <w:szCs w:val="28"/>
        </w:rPr>
        <w:t>老校区教室和汇聚点给网线做水晶头打标签。（约30条网线）</w:t>
      </w:r>
    </w:p>
    <w:p>
      <w:pPr>
        <w:adjustRightInd w:val="0"/>
        <w:snapToGrid w:val="0"/>
        <w:spacing w:line="460" w:lineRule="exact"/>
        <w:ind w:left="1820" w:hanging="1820" w:hangingChars="650"/>
        <w:jc w:val="left"/>
        <w:rPr>
          <w:rFonts w:ascii="仿宋_GB2312" w:hAnsi="Adobe 仿宋 Std R" w:eastAsia="仿宋_GB2312"/>
          <w:kern w:val="0"/>
          <w:sz w:val="28"/>
          <w:szCs w:val="28"/>
        </w:rPr>
      </w:pPr>
      <w:r>
        <w:rPr>
          <w:rFonts w:hint="eastAsia" w:ascii="仿宋_GB2312" w:hAnsi="Adobe 仿宋 Std R" w:eastAsia="仿宋_GB2312" w:cs="仿宋_GB2312"/>
          <w:kern w:val="0"/>
          <w:sz w:val="28"/>
          <w:szCs w:val="28"/>
        </w:rPr>
        <w:t>三、项目要求</w:t>
      </w:r>
    </w:p>
    <w:p>
      <w:pPr>
        <w:ind w:firstLine="420"/>
        <w:rPr>
          <w:rFonts w:ascii="仿宋_GB2312" w:hAnsi="Adobe 仿宋 Std R" w:eastAsia="仿宋_GB2312"/>
          <w:kern w:val="0"/>
          <w:sz w:val="28"/>
          <w:szCs w:val="28"/>
        </w:rPr>
      </w:pPr>
      <w:r>
        <w:rPr>
          <w:rFonts w:ascii="仿宋_GB2312" w:hAnsi="Adobe 仿宋 Std R" w:eastAsia="仿宋_GB2312" w:cs="仿宋_GB2312"/>
          <w:kern w:val="0"/>
          <w:sz w:val="28"/>
          <w:szCs w:val="28"/>
        </w:rPr>
        <w:t>1</w:t>
      </w:r>
      <w:r>
        <w:rPr>
          <w:rFonts w:hint="eastAsia" w:ascii="仿宋_GB2312" w:hAnsi="Adobe 仿宋 Std R" w:eastAsia="仿宋_GB2312" w:cs="仿宋_GB2312"/>
          <w:kern w:val="0"/>
          <w:sz w:val="28"/>
          <w:szCs w:val="28"/>
        </w:rPr>
        <w:t>、响应单位可到学院来考察现场详情，学院将进行考察配合。</w:t>
      </w:r>
    </w:p>
    <w:p>
      <w:pPr>
        <w:ind w:firstLine="420" w:firstLineChars="150"/>
        <w:rPr>
          <w:rFonts w:ascii="仿宋_GB2312" w:hAnsi="Adobe 仿宋 Std R" w:eastAsia="仿宋_GB2312" w:cs="仿宋_GB2312"/>
          <w:kern w:val="0"/>
          <w:sz w:val="28"/>
          <w:szCs w:val="28"/>
        </w:rPr>
      </w:pPr>
      <w:r>
        <w:rPr>
          <w:rFonts w:ascii="仿宋_GB2312" w:hAnsi="Adobe 仿宋 Std R" w:eastAsia="仿宋_GB2312" w:cs="仿宋_GB2312"/>
          <w:kern w:val="0"/>
          <w:sz w:val="28"/>
          <w:szCs w:val="28"/>
        </w:rPr>
        <w:t>2</w:t>
      </w:r>
      <w:r>
        <w:rPr>
          <w:rFonts w:hint="eastAsia" w:ascii="仿宋_GB2312" w:hAnsi="Adobe 仿宋 Std R" w:eastAsia="仿宋_GB2312" w:cs="仿宋_GB2312"/>
          <w:kern w:val="0"/>
          <w:sz w:val="28"/>
          <w:szCs w:val="28"/>
        </w:rPr>
        <w:t>、建设期：根据各项目的要求进行，应当在中标后7天内完成。</w:t>
      </w:r>
    </w:p>
    <w:p>
      <w:pPr>
        <w:ind w:firstLine="420" w:firstLineChars="150"/>
        <w:rPr>
          <w:rFonts w:hint="eastAsia" w:ascii="仿宋_GB2312" w:hAnsi="Adobe 仿宋 Std R" w:eastAsia="仿宋_GB2312" w:cs="仿宋_GB2312"/>
          <w:kern w:val="0"/>
          <w:sz w:val="28"/>
          <w:szCs w:val="28"/>
        </w:rPr>
      </w:pPr>
      <w:r>
        <w:rPr>
          <w:rFonts w:hint="eastAsia" w:ascii="仿宋_GB2312" w:hAnsi="Adobe 仿宋 Std R" w:eastAsia="仿宋_GB2312" w:cs="仿宋_GB2312"/>
          <w:kern w:val="0"/>
          <w:sz w:val="28"/>
          <w:szCs w:val="28"/>
        </w:rPr>
        <w:t>3、</w:t>
      </w:r>
      <w:r>
        <w:rPr>
          <w:rFonts w:ascii="仿宋_GB2312" w:hAnsi="Adobe 仿宋 Std R" w:eastAsia="仿宋_GB2312" w:cs="仿宋_GB2312"/>
          <w:kern w:val="0"/>
          <w:sz w:val="28"/>
          <w:szCs w:val="28"/>
        </w:rPr>
        <w:t>项目清单</w:t>
      </w:r>
      <w:r>
        <w:rPr>
          <w:rFonts w:hint="eastAsia" w:ascii="仿宋_GB2312" w:hAnsi="Adobe 仿宋 Std R" w:eastAsia="仿宋_GB2312" w:cs="仿宋_GB2312"/>
          <w:kern w:val="0"/>
          <w:sz w:val="28"/>
          <w:szCs w:val="28"/>
        </w:rPr>
        <w:t>：</w:t>
      </w:r>
    </w:p>
    <w:tbl>
      <w:tblPr>
        <w:tblStyle w:val="6"/>
        <w:tblW w:w="6705" w:type="dxa"/>
        <w:jc w:val="center"/>
        <w:tblInd w:w="0" w:type="dxa"/>
        <w:tblLayout w:type="fixed"/>
        <w:tblCellMar>
          <w:top w:w="15" w:type="dxa"/>
          <w:left w:w="15" w:type="dxa"/>
          <w:bottom w:w="15" w:type="dxa"/>
          <w:right w:w="15" w:type="dxa"/>
        </w:tblCellMar>
      </w:tblPr>
      <w:tblGrid>
        <w:gridCol w:w="398"/>
        <w:gridCol w:w="1029"/>
        <w:gridCol w:w="1462"/>
        <w:gridCol w:w="537"/>
        <w:gridCol w:w="955"/>
        <w:gridCol w:w="826"/>
        <w:gridCol w:w="965"/>
        <w:gridCol w:w="533"/>
      </w:tblGrid>
      <w:tr>
        <w:tblPrEx>
          <w:tblLayout w:type="fixed"/>
          <w:tblCellMar>
            <w:top w:w="15" w:type="dxa"/>
            <w:left w:w="15" w:type="dxa"/>
            <w:bottom w:w="15" w:type="dxa"/>
            <w:right w:w="15" w:type="dxa"/>
          </w:tblCellMar>
        </w:tblPrEx>
        <w:trPr>
          <w:trHeight w:val="285" w:hRule="atLeast"/>
          <w:jc w:val="center"/>
        </w:trPr>
        <w:tc>
          <w:tcPr>
            <w:tcW w:w="67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b/>
                <w:bCs/>
                <w:color w:val="000000"/>
                <w:sz w:val="22"/>
                <w:szCs w:val="22"/>
              </w:rPr>
              <w:t>项目需求表</w:t>
            </w:r>
          </w:p>
        </w:tc>
      </w:tr>
      <w:tr>
        <w:tblPrEx>
          <w:tblLayout w:type="fixed"/>
          <w:tblCellMar>
            <w:top w:w="15" w:type="dxa"/>
            <w:left w:w="15" w:type="dxa"/>
            <w:bottom w:w="15" w:type="dxa"/>
            <w:right w:w="15" w:type="dxa"/>
          </w:tblCellMar>
        </w:tblPrEx>
        <w:trPr>
          <w:trHeight w:val="630" w:hRule="atLeast"/>
          <w:jc w:val="center"/>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序号</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名称</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型号</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数量</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单价（元）</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总价（元）</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产地品牌</w:t>
            </w:r>
          </w:p>
        </w:tc>
      </w:tr>
      <w:tr>
        <w:tblPrEx>
          <w:tblLayout w:type="fixed"/>
          <w:tblCellMar>
            <w:top w:w="15" w:type="dxa"/>
            <w:left w:w="15" w:type="dxa"/>
            <w:bottom w:w="15" w:type="dxa"/>
            <w:right w:w="15" w:type="dxa"/>
          </w:tblCellMar>
        </w:tblPrEx>
        <w:trPr>
          <w:trHeight w:val="570" w:hRule="atLeast"/>
          <w:jc w:val="center"/>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网线理线器</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570" w:hRule="atLeast"/>
          <w:jc w:val="center"/>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超五 类网线</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540" w:hRule="atLeast"/>
          <w:jc w:val="center"/>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bookmarkStart w:id="0" w:name="OLE_LINK1" w:colFirst="1" w:colLast="6"/>
            <w:r>
              <w:rPr>
                <w:rFonts w:hint="eastAsia" w:ascii="宋体" w:hAnsi="宋体" w:cs="宋体"/>
                <w:color w:val="000000"/>
                <w:kern w:val="0"/>
                <w:sz w:val="22"/>
                <w:szCs w:val="22"/>
                <w:lang w:bidi="ar"/>
              </w:rPr>
              <w:t>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六类网线</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540" w:hRule="atLeast"/>
          <w:jc w:val="center"/>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双孔面板</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bookmarkEnd w:id="0"/>
      <w:tr>
        <w:tblPrEx>
          <w:tblLayout w:type="fixed"/>
          <w:tblCellMar>
            <w:top w:w="15" w:type="dxa"/>
            <w:left w:w="15" w:type="dxa"/>
            <w:bottom w:w="15" w:type="dxa"/>
            <w:right w:w="15" w:type="dxa"/>
          </w:tblCellMar>
        </w:tblPrEx>
        <w:trPr>
          <w:trHeight w:val="285" w:hRule="atLeast"/>
          <w:jc w:val="center"/>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底盒</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1200" w:hRule="atLeast"/>
          <w:jc w:val="center"/>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五类六类</w:t>
            </w:r>
            <w:r>
              <w:rPr>
                <w:rFonts w:hint="eastAsia" w:ascii="宋体" w:hAnsi="宋体" w:cs="宋体"/>
                <w:color w:val="000000"/>
                <w:kern w:val="0"/>
                <w:sz w:val="22"/>
                <w:szCs w:val="22"/>
                <w:lang w:bidi="ar"/>
              </w:rPr>
              <w:t>网络模块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285" w:hRule="atLeast"/>
          <w:jc w:val="center"/>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红外</w:t>
            </w:r>
            <w:r>
              <w:rPr>
                <w:rFonts w:ascii="宋体" w:hAnsi="宋体" w:cs="宋体"/>
                <w:color w:val="000000"/>
                <w:kern w:val="0"/>
                <w:sz w:val="22"/>
                <w:szCs w:val="22"/>
                <w:lang w:bidi="ar"/>
              </w:rPr>
              <w:t>测距仪</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285" w:hRule="atLeast"/>
          <w:jc w:val="center"/>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kern w:val="0"/>
                <w:sz w:val="22"/>
                <w:szCs w:val="22"/>
                <w:lang w:bidi="ar"/>
              </w:rPr>
              <w:t>施工费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及耗材</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285" w:hRule="atLeast"/>
          <w:jc w:val="center"/>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合计</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bl>
    <w:p>
      <w:pPr>
        <w:ind w:firstLine="560" w:firstLineChars="200"/>
        <w:rPr>
          <w:rFonts w:ascii="仿宋_GB2312" w:hAnsi="Adobe 仿宋 Std R" w:eastAsia="仿宋_GB2312"/>
          <w:kern w:val="0"/>
          <w:sz w:val="28"/>
          <w:szCs w:val="28"/>
        </w:rPr>
      </w:pPr>
      <w:r>
        <w:rPr>
          <w:rFonts w:hint="eastAsia" w:ascii="仿宋_GB2312" w:hAnsi="Adobe 仿宋 Std R" w:eastAsia="仿宋_GB2312"/>
          <w:kern w:val="0"/>
          <w:sz w:val="28"/>
          <w:szCs w:val="28"/>
        </w:rPr>
        <w:t>其他未列入表格的内容应包含在施工费及耗材中，也可单独罗列。附件为施工图纸，可以到现场勘查施工地点，了解施工情况。</w:t>
      </w:r>
    </w:p>
    <w:p>
      <w:pPr>
        <w:ind w:firstLine="560" w:firstLineChars="200"/>
        <w:rPr>
          <w:rFonts w:ascii="仿宋_GB2312" w:hAnsi="Adobe 仿宋 Std R" w:eastAsia="仿宋_GB2312"/>
          <w:kern w:val="0"/>
          <w:sz w:val="28"/>
          <w:szCs w:val="28"/>
        </w:rPr>
      </w:pPr>
      <w:r>
        <w:rPr>
          <w:rFonts w:hint="eastAsia" w:ascii="仿宋_GB2312" w:hAnsi="Adobe 仿宋 Std R" w:eastAsia="仿宋_GB2312"/>
          <w:kern w:val="0"/>
          <w:sz w:val="28"/>
          <w:szCs w:val="28"/>
        </w:rPr>
        <w:t>4、施工楼层、</w:t>
      </w:r>
      <w:r>
        <w:rPr>
          <w:rFonts w:ascii="仿宋_GB2312" w:hAnsi="Adobe 仿宋 Std R" w:eastAsia="仿宋_GB2312"/>
          <w:kern w:val="0"/>
          <w:sz w:val="28"/>
          <w:szCs w:val="28"/>
        </w:rPr>
        <w:t>房间号见附件</w:t>
      </w:r>
      <w:r>
        <w:rPr>
          <w:rFonts w:hint="eastAsia" w:ascii="仿宋_GB2312" w:hAnsi="Adobe 仿宋 Std R" w:eastAsia="仿宋_GB2312"/>
          <w:kern w:val="0"/>
          <w:sz w:val="28"/>
          <w:szCs w:val="28"/>
        </w:rPr>
        <w:t>。</w:t>
      </w:r>
    </w:p>
    <w:p>
      <w:pPr>
        <w:pStyle w:val="10"/>
        <w:ind w:firstLine="560" w:firstLineChars="200"/>
        <w:rPr>
          <w:rFonts w:ascii="仿宋_GB2312" w:hAnsi="Adobe 仿宋 Std R" w:eastAsia="仿宋_GB2312"/>
          <w:sz w:val="28"/>
          <w:szCs w:val="28"/>
        </w:rPr>
      </w:pPr>
      <w:r>
        <w:rPr>
          <w:rFonts w:hint="eastAsia" w:ascii="仿宋_GB2312" w:hAnsi="Adobe 仿宋 Std R" w:eastAsia="仿宋_GB2312" w:cs="仿宋_GB2312"/>
          <w:sz w:val="28"/>
          <w:szCs w:val="28"/>
        </w:rPr>
        <w:t>四、招标办法、时间及地点：</w:t>
      </w:r>
    </w:p>
    <w:p>
      <w:pPr>
        <w:pStyle w:val="10"/>
        <w:ind w:firstLine="560" w:firstLineChars="200"/>
        <w:rPr>
          <w:rFonts w:ascii="仿宋_GB2312" w:hAnsi="Adobe 仿宋 Std R" w:eastAsia="仿宋_GB2312" w:cs="仿宋_GB2312"/>
          <w:sz w:val="28"/>
          <w:szCs w:val="28"/>
        </w:rPr>
      </w:pPr>
      <w:r>
        <w:rPr>
          <w:rFonts w:hint="eastAsia" w:ascii="仿宋_GB2312" w:hAnsi="Adobe 仿宋 Std R" w:eastAsia="仿宋_GB2312" w:cs="仿宋_GB2312"/>
          <w:sz w:val="28"/>
          <w:szCs w:val="28"/>
        </w:rPr>
        <w:t>评标办法：学院评标小组根据供应商所呈交招标文件和现场陈述以最低价确定中选单位。开标时间、</w:t>
      </w:r>
      <w:r>
        <w:rPr>
          <w:rFonts w:ascii="仿宋_GB2312" w:hAnsi="Adobe 仿宋 Std R" w:eastAsia="仿宋_GB2312" w:cs="仿宋_GB2312"/>
          <w:sz w:val="28"/>
          <w:szCs w:val="28"/>
        </w:rPr>
        <w:t>地点</w:t>
      </w:r>
      <w:r>
        <w:rPr>
          <w:rFonts w:hint="eastAsia" w:ascii="仿宋_GB2312" w:hAnsi="Adobe 仿宋 Std R" w:eastAsia="仿宋_GB2312" w:cs="仿宋_GB2312"/>
          <w:sz w:val="28"/>
          <w:szCs w:val="28"/>
        </w:rPr>
        <w:t>另行通知</w:t>
      </w:r>
    </w:p>
    <w:p>
      <w:pPr>
        <w:pStyle w:val="10"/>
        <w:ind w:firstLine="560" w:firstLineChars="200"/>
        <w:rPr>
          <w:rFonts w:ascii="仿宋_GB2312" w:hAnsi="Adobe 仿宋 Std R" w:eastAsia="仿宋_GB2312" w:cs="仿宋_GB2312"/>
          <w:sz w:val="28"/>
          <w:szCs w:val="28"/>
        </w:rPr>
      </w:pPr>
    </w:p>
    <w:p>
      <w:pPr>
        <w:pStyle w:val="10"/>
        <w:ind w:firstLine="560" w:firstLineChars="200"/>
        <w:rPr>
          <w:rFonts w:ascii="仿宋_GB2312" w:hAnsi="Adobe 仿宋 Std R" w:eastAsia="仿宋_GB2312" w:cs="仿宋_GB2312"/>
          <w:sz w:val="28"/>
          <w:szCs w:val="28"/>
        </w:rPr>
      </w:pPr>
    </w:p>
    <w:p>
      <w:pPr>
        <w:pStyle w:val="10"/>
        <w:ind w:firstLine="560" w:firstLineChars="200"/>
        <w:rPr>
          <w:rFonts w:ascii="仿宋_GB2312" w:hAnsi="Adobe 仿宋 Std R" w:eastAsia="仿宋_GB2312" w:cs="仿宋_GB2312"/>
          <w:sz w:val="28"/>
          <w:szCs w:val="28"/>
        </w:rPr>
      </w:pPr>
    </w:p>
    <w:p>
      <w:pPr>
        <w:pStyle w:val="10"/>
        <w:ind w:firstLine="5600" w:firstLineChars="2000"/>
        <w:rPr>
          <w:rFonts w:ascii="仿宋_GB2312" w:hAnsi="Adobe 仿宋 Std R" w:eastAsia="仿宋_GB2312" w:cs="仿宋_GB2312"/>
          <w:sz w:val="28"/>
          <w:szCs w:val="28"/>
        </w:rPr>
      </w:pPr>
      <w:r>
        <w:rPr>
          <w:rFonts w:hint="eastAsia" w:ascii="仿宋_GB2312" w:hAnsi="Adobe 仿宋 Std R" w:eastAsia="仿宋_GB2312" w:cs="仿宋_GB2312"/>
          <w:sz w:val="28"/>
          <w:szCs w:val="28"/>
        </w:rPr>
        <w:t>泰山护理职业学院</w:t>
      </w:r>
    </w:p>
    <w:p>
      <w:pPr>
        <w:pStyle w:val="10"/>
        <w:ind w:firstLine="5880" w:firstLineChars="2100"/>
        <w:rPr>
          <w:rFonts w:ascii="仿宋_GB2312" w:hAnsi="Adobe 仿宋 Std R" w:eastAsia="仿宋_GB2312" w:cs="仿宋_GB2312"/>
          <w:sz w:val="28"/>
          <w:szCs w:val="28"/>
        </w:rPr>
      </w:pPr>
      <w:r>
        <w:rPr>
          <w:rFonts w:hint="eastAsia" w:ascii="仿宋_GB2312" w:hAnsi="Adobe 仿宋 Std R" w:eastAsia="仿宋_GB2312" w:cs="仿宋_GB2312"/>
          <w:sz w:val="28"/>
          <w:szCs w:val="28"/>
        </w:rPr>
        <w:t>图书信息中心</w:t>
      </w:r>
    </w:p>
    <w:p>
      <w:pPr>
        <w:pStyle w:val="10"/>
        <w:ind w:firstLine="5740" w:firstLineChars="2050"/>
        <w:rPr>
          <w:rFonts w:hint="eastAsia" w:ascii="仿宋_GB2312" w:hAnsi="Adobe 仿宋 Std R" w:eastAsia="仿宋_GB2312" w:cs="仿宋_GB2312"/>
          <w:sz w:val="28"/>
          <w:szCs w:val="28"/>
        </w:rPr>
      </w:pPr>
      <w:r>
        <w:rPr>
          <w:rFonts w:ascii="仿宋_GB2312" w:hAnsi="Adobe 仿宋 Std R" w:eastAsia="仿宋_GB2312" w:cs="仿宋_GB2312"/>
          <w:sz w:val="28"/>
          <w:szCs w:val="28"/>
        </w:rPr>
        <w:t>2016年8月2</w:t>
      </w:r>
      <w:r>
        <w:rPr>
          <w:rFonts w:hint="eastAsia" w:ascii="仿宋_GB2312" w:hAnsi="Adobe 仿宋 Std R" w:eastAsia="仿宋_GB2312" w:cs="仿宋_GB2312"/>
          <w:sz w:val="28"/>
          <w:szCs w:val="28"/>
          <w:lang w:val="en-US" w:eastAsia="zh-CN"/>
        </w:rPr>
        <w:t>9</w:t>
      </w:r>
      <w:bookmarkStart w:id="1" w:name="_GoBack"/>
      <w:bookmarkEnd w:id="1"/>
      <w:r>
        <w:rPr>
          <w:rFonts w:ascii="仿宋_GB2312" w:hAnsi="Adobe 仿宋 Std R" w:eastAsia="仿宋_GB2312" w:cs="仿宋_GB2312"/>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dobe 仿宋 Std R">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BFC77"/>
    <w:multiLevelType w:val="singleLevel"/>
    <w:tmpl w:val="57BBFC7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C5C"/>
    <w:rsid w:val="000179D1"/>
    <w:rsid w:val="0005435B"/>
    <w:rsid w:val="000B2C5C"/>
    <w:rsid w:val="001A4EE6"/>
    <w:rsid w:val="00295892"/>
    <w:rsid w:val="00393B3B"/>
    <w:rsid w:val="003E5604"/>
    <w:rsid w:val="004538F9"/>
    <w:rsid w:val="0048708A"/>
    <w:rsid w:val="00501673"/>
    <w:rsid w:val="00724953"/>
    <w:rsid w:val="00825201"/>
    <w:rsid w:val="0086364A"/>
    <w:rsid w:val="008E0B07"/>
    <w:rsid w:val="00991C6C"/>
    <w:rsid w:val="00A21BBB"/>
    <w:rsid w:val="00AC0E8E"/>
    <w:rsid w:val="00AD5069"/>
    <w:rsid w:val="00AE0F04"/>
    <w:rsid w:val="00B30969"/>
    <w:rsid w:val="00B645BB"/>
    <w:rsid w:val="00C53D57"/>
    <w:rsid w:val="00C70CAE"/>
    <w:rsid w:val="00CC03CA"/>
    <w:rsid w:val="00D4779E"/>
    <w:rsid w:val="00DD4C29"/>
    <w:rsid w:val="00DF72A3"/>
    <w:rsid w:val="00F01891"/>
    <w:rsid w:val="00FA0E3A"/>
    <w:rsid w:val="00FD7287"/>
    <w:rsid w:val="08FA3F2A"/>
    <w:rsid w:val="0E104FAF"/>
    <w:rsid w:val="12CD348B"/>
    <w:rsid w:val="15026CA8"/>
    <w:rsid w:val="168A47E6"/>
    <w:rsid w:val="17E94031"/>
    <w:rsid w:val="18FE4B73"/>
    <w:rsid w:val="1D134D68"/>
    <w:rsid w:val="20AA2580"/>
    <w:rsid w:val="20DE3C80"/>
    <w:rsid w:val="241A6D4C"/>
    <w:rsid w:val="24825851"/>
    <w:rsid w:val="37637C77"/>
    <w:rsid w:val="3F4E7276"/>
    <w:rsid w:val="3FBD451D"/>
    <w:rsid w:val="414926C9"/>
    <w:rsid w:val="43EA47ED"/>
    <w:rsid w:val="444676EC"/>
    <w:rsid w:val="4AF155F1"/>
    <w:rsid w:val="4BD31763"/>
    <w:rsid w:val="4D086F0E"/>
    <w:rsid w:val="4D41370E"/>
    <w:rsid w:val="4DF74EBD"/>
    <w:rsid w:val="51EF62EC"/>
    <w:rsid w:val="52163166"/>
    <w:rsid w:val="521F4FB1"/>
    <w:rsid w:val="58896B5A"/>
    <w:rsid w:val="63816A64"/>
    <w:rsid w:val="6670103F"/>
    <w:rsid w:val="71C52E9C"/>
    <w:rsid w:val="76E80180"/>
    <w:rsid w:val="79C13B82"/>
    <w:rsid w:val="7E076DE6"/>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qFormat/>
    <w:uiPriority w:val="99"/>
    <w:rPr>
      <w:color w:val="0000FF"/>
      <w:u w:val="single"/>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页脚 Char"/>
    <w:link w:val="2"/>
    <w:qFormat/>
    <w:locked/>
    <w:uiPriority w:val="99"/>
    <w:rPr>
      <w:rFonts w:ascii="Times New Roman" w:hAnsi="Times New Roman" w:eastAsia="宋体" w:cs="Times New Roman"/>
      <w:sz w:val="18"/>
      <w:szCs w:val="18"/>
    </w:rPr>
  </w:style>
  <w:style w:type="paragraph" w:customStyle="1" w:styleId="9">
    <w:name w:val="p17"/>
    <w:qFormat/>
    <w:uiPriority w:val="99"/>
    <w:pPr>
      <w:ind w:firstLine="420"/>
    </w:pPr>
    <w:rPr>
      <w:rFonts w:ascii="Times New Roman" w:hAnsi="Times New Roman" w:eastAsia="宋体" w:cs="Times New Roman"/>
      <w:lang w:val="en-US" w:eastAsia="zh-CN" w:bidi="ar-SA"/>
    </w:rPr>
  </w:style>
  <w:style w:type="paragraph" w:customStyle="1" w:styleId="10">
    <w:name w:val="p0"/>
    <w:basedOn w:val="1"/>
    <w:qFormat/>
    <w:uiPriority w:val="99"/>
    <w:pPr>
      <w:widowControl/>
    </w:pPr>
    <w:rPr>
      <w:kern w:val="0"/>
    </w:rPr>
  </w:style>
  <w:style w:type="character" w:customStyle="1" w:styleId="11">
    <w:name w:val="font3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120</Words>
  <Characters>690</Characters>
  <Lines>5</Lines>
  <Paragraphs>1</Paragraphs>
  <TotalTime>0</TotalTime>
  <ScaleCrop>false</ScaleCrop>
  <LinksUpToDate>false</LinksUpToDate>
  <CharactersWithSpaces>809</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2016-07-27T04:15:00Z</dcterms:created>
  <dc:creator>txliu</dc:creator>
  <cp:lastModifiedBy>Administrator</cp:lastModifiedBy>
  <dcterms:modified xsi:type="dcterms:W3CDTF">2016-08-29T04:33:44Z</dcterms:modified>
  <dc:title>泰山护理职业学院图书信息楼自习室多媒体改造招标公告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